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莆田市综合体育馆2019年开放工作方案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体育总局办公厅关于做好2019年大型体育场馆开放工作有关事宜的通知》（体群字〔2019〕11号）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要求，现将莆田市体育中心综合体育馆2019年免费或低收费开放工作方案公布如下：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体育场馆简介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莆田市综合体育馆，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2010年建成，</w:t>
      </w:r>
      <w:r>
        <w:rPr>
          <w:rFonts w:hint="eastAsia" w:ascii="仿宋_GB2312" w:eastAsia="仿宋_GB2312"/>
          <w:sz w:val="32"/>
          <w:szCs w:val="32"/>
        </w:rPr>
        <w:t>位于市体育中心南区，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投资总额为18000万元，</w:t>
      </w:r>
      <w:r>
        <w:rPr>
          <w:rFonts w:hint="eastAsia" w:ascii="仿宋_GB2312" w:eastAsia="仿宋_GB2312"/>
          <w:sz w:val="32"/>
          <w:szCs w:val="32"/>
        </w:rPr>
        <w:t>用地面积50000平方米，建筑面积33016平方米，</w:t>
      </w:r>
      <w:r>
        <w:rPr>
          <w:rFonts w:hint="eastAsia" w:ascii="仿宋_GB2312" w:eastAsia="仿宋_GB2312"/>
          <w:sz w:val="32"/>
          <w:szCs w:val="32"/>
          <w:lang w:eastAsia="zh-CN"/>
        </w:rPr>
        <w:t>室内场地面积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35914㎡，室外场地面积33016㎡，</w:t>
      </w:r>
      <w:r>
        <w:rPr>
          <w:rFonts w:hint="eastAsia" w:ascii="仿宋_GB2312" w:hAnsi="宋体" w:eastAsia="仿宋_GB2312"/>
          <w:sz w:val="32"/>
          <w:szCs w:val="32"/>
        </w:rPr>
        <w:t>该馆前部为标准篮球馆（简称“主馆”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座位6000座，</w:t>
      </w:r>
      <w:r>
        <w:rPr>
          <w:rFonts w:hint="eastAsia" w:ascii="仿宋_GB2312" w:hAnsi="宋体" w:eastAsia="仿宋_GB2312"/>
          <w:sz w:val="32"/>
          <w:szCs w:val="32"/>
        </w:rPr>
        <w:t>）；后部为训练馆（简称“附属馆”），</w:t>
      </w:r>
      <w:r>
        <w:rPr>
          <w:rFonts w:hint="eastAsia" w:ascii="仿宋_GB2312" w:eastAsia="仿宋_GB2312"/>
          <w:sz w:val="32"/>
          <w:szCs w:val="32"/>
        </w:rPr>
        <w:t>其中</w:t>
      </w:r>
      <w:r>
        <w:rPr>
          <w:rFonts w:hint="eastAsia" w:ascii="仿宋_GB2312" w:hAnsi="宋体" w:eastAsia="仿宋_GB2312"/>
          <w:sz w:val="32"/>
          <w:szCs w:val="32"/>
        </w:rPr>
        <w:t>设有篮球场地2个和羽毛球场地8片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体育场馆和区域内的公共体育场地、设施年开放天数一般不少于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360天，周开放时间一般不少于45小时。国家法定节假日、全民健身日和学校寒暑假期间，每天开放时间不少于8小时，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监督电话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0594—6796605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00" w:lineRule="exact"/>
        <w:ind w:left="0" w:leftChars="0" w:firstLine="643" w:firstLineChars="200"/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免费或低收费开放项目、开放时间及收费标准</w:t>
      </w:r>
    </w:p>
    <w:p>
      <w:pPr>
        <w:numPr>
          <w:ilvl w:val="0"/>
          <w:numId w:val="2"/>
        </w:numPr>
        <w:spacing w:line="500" w:lineRule="exact"/>
        <w:ind w:left="580" w:leftChars="0" w:firstLine="0" w:firstLineChars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开放项目和场地</w:t>
      </w:r>
    </w:p>
    <w:p>
      <w:pPr>
        <w:numPr>
          <w:ilvl w:val="0"/>
          <w:numId w:val="3"/>
        </w:numPr>
        <w:spacing w:line="500" w:lineRule="exact"/>
        <w:ind w:left="740" w:leftChars="0" w:firstLine="0" w:firstLineChars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羽毛球，综合体育馆附属馆8片场地。</w:t>
      </w:r>
    </w:p>
    <w:p>
      <w:pPr>
        <w:numPr>
          <w:ilvl w:val="0"/>
          <w:numId w:val="3"/>
        </w:numPr>
        <w:spacing w:line="500" w:lineRule="exact"/>
        <w:ind w:left="740" w:leftChars="0" w:firstLine="0" w:firstLineChars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篮  球，综合体育馆（主馆）1个场地，（附属馆）2个场地。</w:t>
      </w:r>
    </w:p>
    <w:p>
      <w:pPr>
        <w:numPr>
          <w:ilvl w:val="0"/>
          <w:numId w:val="2"/>
        </w:numPr>
        <w:spacing w:line="500" w:lineRule="exact"/>
        <w:ind w:left="580" w:leftChars="0" w:firstLine="0" w:firstLineChars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开放时间</w:t>
      </w:r>
    </w:p>
    <w:p>
      <w:pPr>
        <w:numPr>
          <w:ilvl w:val="0"/>
          <w:numId w:val="4"/>
        </w:numPr>
        <w:spacing w:line="500" w:lineRule="exact"/>
        <w:ind w:left="740" w:leftChars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羽毛球，14:30—21:00。</w:t>
      </w:r>
    </w:p>
    <w:p>
      <w:pPr>
        <w:numPr>
          <w:ilvl w:val="0"/>
          <w:numId w:val="4"/>
        </w:numPr>
        <w:spacing w:line="500" w:lineRule="exact"/>
        <w:ind w:left="740" w:leftChars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篮  球，14:30—21:00。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（三）收费标准</w:t>
      </w:r>
    </w:p>
    <w:p>
      <w:pPr>
        <w:numPr>
          <w:ilvl w:val="0"/>
          <w:numId w:val="0"/>
        </w:numPr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羽毛球，篮球，根据莆市价【2018】18号。</w:t>
      </w:r>
    </w:p>
    <w:p>
      <w:pPr>
        <w:numPr>
          <w:ilvl w:val="0"/>
          <w:numId w:val="0"/>
        </w:numPr>
        <w:spacing w:line="500" w:lineRule="exact"/>
        <w:ind w:firstLine="964" w:firstLineChars="3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三、举办体育赛事、体育活动、体育培训情况</w:t>
      </w:r>
    </w:p>
    <w:p>
      <w:pPr>
        <w:numPr>
          <w:ilvl w:val="0"/>
          <w:numId w:val="0"/>
        </w:numPr>
        <w:spacing w:line="500" w:lineRule="exact"/>
        <w:ind w:firstLine="960" w:firstLine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2019年1月：迎新春主题花展，最低参加人数1000人。</w:t>
      </w:r>
    </w:p>
    <w:p>
      <w:pPr>
        <w:numPr>
          <w:ilvl w:val="0"/>
          <w:numId w:val="0"/>
        </w:numPr>
        <w:spacing w:line="500" w:lineRule="exact"/>
        <w:ind w:firstLine="960" w:firstLine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2019年6月：市直机关篮球赛，最低参加人数600人。</w:t>
      </w:r>
    </w:p>
    <w:p>
      <w:pPr>
        <w:numPr>
          <w:ilvl w:val="0"/>
          <w:numId w:val="0"/>
        </w:numPr>
        <w:spacing w:line="500" w:lineRule="exact"/>
        <w:ind w:firstLine="960" w:firstLine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2019年7月：救生员培训课程，最低参加人数80人。</w:t>
      </w:r>
    </w:p>
    <w:p>
      <w:pPr>
        <w:numPr>
          <w:ilvl w:val="0"/>
          <w:numId w:val="0"/>
        </w:numPr>
        <w:spacing w:line="500" w:lineRule="exact"/>
        <w:ind w:firstLine="960" w:firstLine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2019年8月：8月8日全民健身日暨广场舞比赛，最低参加人数1000人。</w:t>
      </w:r>
    </w:p>
    <w:p>
      <w:pPr>
        <w:numPr>
          <w:ilvl w:val="0"/>
          <w:numId w:val="0"/>
        </w:numPr>
        <w:spacing w:line="500" w:lineRule="exact"/>
        <w:ind w:firstLine="960" w:firstLine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2019年10月：企业趣味运动会，最低参加人数400人。</w:t>
      </w:r>
    </w:p>
    <w:p>
      <w:pPr>
        <w:numPr>
          <w:ilvl w:val="0"/>
          <w:numId w:val="0"/>
        </w:numPr>
        <w:spacing w:line="500" w:lineRule="exact"/>
        <w:ind w:firstLine="960" w:firstLineChars="3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2019年12月：第三届“妈祖杯”国际羽毛球挑战赛，最低参加人数3000人。</w:t>
      </w:r>
    </w:p>
    <w:p>
      <w:pPr>
        <w:numPr>
          <w:ilvl w:val="0"/>
          <w:numId w:val="0"/>
        </w:numPr>
        <w:spacing w:line="500" w:lineRule="exact"/>
        <w:ind w:firstLine="964" w:firstLineChars="3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四、群众参加体育赛事和体育活动、接受体育培训、进行日常健身服务情况</w:t>
      </w:r>
    </w:p>
    <w:p>
      <w:pPr>
        <w:numPr>
          <w:ilvl w:val="0"/>
          <w:numId w:val="0"/>
        </w:numPr>
        <w:spacing w:line="500" w:lineRule="exact"/>
        <w:ind w:firstLine="964" w:firstLineChars="3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（一）室内体育场地</w:t>
      </w:r>
    </w:p>
    <w:p>
      <w:pPr>
        <w:numPr>
          <w:ilvl w:val="0"/>
          <w:numId w:val="0"/>
        </w:numPr>
        <w:spacing w:line="500" w:lineRule="exact"/>
        <w:ind w:firstLine="960" w:firstLine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体育馆计划全年接待不低于54000人次、月均接待不低于 4500人次、日均接待不低于150人次，全年室内体育场地每万平方米平均接待不低于2人次。</w:t>
      </w:r>
    </w:p>
    <w:p>
      <w:pPr>
        <w:numPr>
          <w:ilvl w:val="0"/>
          <w:numId w:val="0"/>
        </w:numPr>
        <w:spacing w:line="500" w:lineRule="exact"/>
        <w:ind w:left="580" w:leftChars="0" w:firstLine="321" w:firstLineChars="1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（二）室外体育场地</w:t>
      </w:r>
    </w:p>
    <w:p>
      <w:pPr>
        <w:numPr>
          <w:ilvl w:val="0"/>
          <w:numId w:val="0"/>
        </w:numPr>
        <w:spacing w:line="500" w:lineRule="exact"/>
        <w:ind w:firstLine="960" w:firstLine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体育馆外围体育场地设施计划全年接待不低于180000人次、月均接待不低于15000人次、日均接待不低于500人次，全年室外体育场地平均每万平米接待不低于5人次。</w:t>
      </w:r>
    </w:p>
    <w:p>
      <w:pPr>
        <w:numPr>
          <w:ilvl w:val="0"/>
          <w:numId w:val="5"/>
        </w:numPr>
        <w:spacing w:line="500" w:lineRule="exact"/>
        <w:ind w:firstLine="964" w:firstLineChars="3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为群众身边的体育组织服务情况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  预计截至2019年底，体育场馆将为17个运动项目俱乐部（群众体育组织）提供活动场所，会员总数达到 120人。</w:t>
      </w:r>
    </w:p>
    <w:p>
      <w:pPr>
        <w:numPr>
          <w:ilvl w:val="0"/>
          <w:numId w:val="5"/>
        </w:numPr>
        <w:spacing w:line="500" w:lineRule="exact"/>
        <w:ind w:left="0" w:leftChars="0" w:firstLine="964" w:firstLineChars="3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成本支出情况</w:t>
      </w:r>
    </w:p>
    <w:p>
      <w:pPr>
        <w:numPr>
          <w:ilvl w:val="0"/>
          <w:numId w:val="0"/>
        </w:numPr>
        <w:spacing w:line="500" w:lineRule="exact"/>
        <w:ind w:left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2019年场馆开放成本支出预计最低约为100万元，其中水电气热能耗支出最低约为25万元。</w:t>
      </w:r>
    </w:p>
    <w:p>
      <w:pPr>
        <w:numPr>
          <w:ilvl w:val="0"/>
          <w:numId w:val="0"/>
        </w:numPr>
        <w:spacing w:line="500" w:lineRule="exact"/>
        <w:ind w:leftChars="3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                              莆田市综合体育馆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                              2019年2月1日</w:t>
      </w:r>
    </w:p>
    <w:p>
      <w:pPr>
        <w:numPr>
          <w:ilvl w:val="0"/>
          <w:numId w:val="0"/>
        </w:numPr>
        <w:spacing w:line="500" w:lineRule="exact"/>
        <w:ind w:left="580" w:leftChars="0" w:firstLine="320" w:firstLineChars="1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948428"/>
    <w:multiLevelType w:val="singleLevel"/>
    <w:tmpl w:val="BE94842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40" w:leftChars="0" w:firstLine="0" w:firstLineChars="0"/>
      </w:pPr>
    </w:lvl>
  </w:abstractNum>
  <w:abstractNum w:abstractNumId="1">
    <w:nsid w:val="2B95AC6A"/>
    <w:multiLevelType w:val="singleLevel"/>
    <w:tmpl w:val="2B95AC6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9AF931"/>
    <w:multiLevelType w:val="singleLevel"/>
    <w:tmpl w:val="539AF931"/>
    <w:lvl w:ilvl="0" w:tentative="0">
      <w:start w:val="1"/>
      <w:numFmt w:val="chineseCounting"/>
      <w:suff w:val="nothing"/>
      <w:lvlText w:val="（%1）"/>
      <w:lvlJc w:val="left"/>
      <w:pPr>
        <w:ind w:left="580" w:leftChars="0" w:firstLine="0" w:firstLineChars="0"/>
      </w:pPr>
      <w:rPr>
        <w:rFonts w:hint="eastAsia"/>
      </w:rPr>
    </w:lvl>
  </w:abstractNum>
  <w:abstractNum w:abstractNumId="3">
    <w:nsid w:val="7B93B0A8"/>
    <w:multiLevelType w:val="singleLevel"/>
    <w:tmpl w:val="7B93B0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DA55EC6"/>
    <w:multiLevelType w:val="singleLevel"/>
    <w:tmpl w:val="7DA55EC6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01A9D"/>
    <w:rsid w:val="0AEC75EC"/>
    <w:rsid w:val="0B7A531C"/>
    <w:rsid w:val="0C3F03DD"/>
    <w:rsid w:val="1300622E"/>
    <w:rsid w:val="13EC3E8D"/>
    <w:rsid w:val="1843575B"/>
    <w:rsid w:val="18BD0F3E"/>
    <w:rsid w:val="26E94350"/>
    <w:rsid w:val="280F6517"/>
    <w:rsid w:val="2A967D4A"/>
    <w:rsid w:val="2EED4FEF"/>
    <w:rsid w:val="3204468F"/>
    <w:rsid w:val="3681419A"/>
    <w:rsid w:val="450B01F9"/>
    <w:rsid w:val="4EF74D31"/>
    <w:rsid w:val="51AC565D"/>
    <w:rsid w:val="5220453A"/>
    <w:rsid w:val="52F52FDC"/>
    <w:rsid w:val="589E4F75"/>
    <w:rsid w:val="5E24666E"/>
    <w:rsid w:val="6641276E"/>
    <w:rsid w:val="699807B6"/>
    <w:rsid w:val="6D1D7F6B"/>
    <w:rsid w:val="6E746BB1"/>
    <w:rsid w:val="70CC4D7C"/>
    <w:rsid w:val="74B3379B"/>
    <w:rsid w:val="751500D5"/>
    <w:rsid w:val="773A70A4"/>
    <w:rsid w:val="7BB86131"/>
    <w:rsid w:val="7D73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Z.</cp:lastModifiedBy>
  <cp:lastPrinted>2019-02-12T00:44:00Z</cp:lastPrinted>
  <dcterms:modified xsi:type="dcterms:W3CDTF">2019-02-12T08:02:06Z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