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6" w:beforeAutospacing="0" w:after="76" w:afterAutospacing="0"/>
        <w:ind w:left="0" w:right="0" w:firstLine="0"/>
        <w:jc w:val="center"/>
        <w:rPr>
          <w:rStyle w:val="9"/>
          <w:rFonts w:hint="eastAsia" w:ascii="宋体" w:hAnsi="宋体" w:eastAsia="宋体" w:cs="宋体"/>
          <w:color w:val="auto"/>
          <w:spacing w:val="0"/>
          <w:sz w:val="72"/>
          <w:szCs w:val="72"/>
          <w:highlight w:val="none"/>
          <w:shd w:val="clear" w:fill="FFFFFF"/>
        </w:rPr>
      </w:pP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72"/>
          <w:szCs w:val="72"/>
          <w:highlight w:val="none"/>
          <w:shd w:val="clear" w:fill="FFFFFF"/>
        </w:rPr>
        <w:t>福建省政府采购</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72"/>
          <w:szCs w:val="72"/>
          <w:highlight w:val="none"/>
          <w:shd w:val="clear" w:fill="FFFFFF"/>
        </w:rPr>
        <w:t>货物和服务项目</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72"/>
          <w:szCs w:val="72"/>
          <w:highlight w:val="none"/>
          <w:shd w:val="clear" w:fill="FFFFFF"/>
        </w:rPr>
        <w:t>公开招标文件</w:t>
      </w:r>
    </w:p>
    <w:p>
      <w:pPr>
        <w:pStyle w:val="6"/>
        <w:keepNext w:val="0"/>
        <w:keepLines w:val="0"/>
        <w:widowControl/>
        <w:suppressLineNumbers w:val="0"/>
        <w:spacing w:before="76" w:beforeAutospacing="0" w:after="76" w:afterAutospacing="0"/>
        <w:ind w:left="0" w:right="0" w:firstLine="1050"/>
        <w:jc w:val="center"/>
        <w:rPr>
          <w:rStyle w:val="9"/>
          <w:rFonts w:hint="default" w:ascii="宋体" w:hAnsi="宋体" w:eastAsia="宋体" w:cs="宋体"/>
          <w:color w:val="auto"/>
          <w:spacing w:val="0"/>
          <w:sz w:val="30"/>
          <w:szCs w:val="30"/>
          <w:highlight w:val="none"/>
          <w:shd w:val="clear" w:fill="FFFFFF"/>
          <w:lang w:val="en-US" w:eastAsia="zh-CN"/>
        </w:rPr>
      </w:pPr>
      <w:r>
        <w:rPr>
          <w:rStyle w:val="9"/>
          <w:rFonts w:hint="eastAsia" w:ascii="宋体" w:hAnsi="宋体" w:eastAsia="宋体" w:cs="宋体"/>
          <w:color w:val="auto"/>
          <w:spacing w:val="0"/>
          <w:sz w:val="30"/>
          <w:szCs w:val="30"/>
          <w:highlight w:val="none"/>
          <w:shd w:val="clear" w:fill="FFFFFF"/>
          <w:lang w:val="en-US" w:eastAsia="zh-CN"/>
        </w:rPr>
        <w:t>(预公告版)</w:t>
      </w:r>
    </w:p>
    <w:p>
      <w:pPr>
        <w:pStyle w:val="6"/>
        <w:keepNext w:val="0"/>
        <w:keepLines w:val="0"/>
        <w:widowControl/>
        <w:suppressLineNumbers w:val="0"/>
        <w:spacing w:before="76" w:beforeAutospacing="0" w:after="76" w:afterAutospacing="0"/>
        <w:ind w:left="0" w:right="0" w:firstLine="1050"/>
        <w:rPr>
          <w:rStyle w:val="9"/>
          <w:rFonts w:hint="eastAsia" w:ascii="宋体" w:hAnsi="宋体" w:eastAsia="宋体" w:cs="宋体"/>
          <w:color w:val="auto"/>
          <w:spacing w:val="0"/>
          <w:sz w:val="30"/>
          <w:szCs w:val="30"/>
          <w:highlight w:val="none"/>
          <w:shd w:val="clear" w:fill="FFFFFF"/>
        </w:rPr>
      </w:pPr>
    </w:p>
    <w:p>
      <w:pPr>
        <w:pStyle w:val="6"/>
        <w:keepNext w:val="0"/>
        <w:keepLines w:val="0"/>
        <w:widowControl/>
        <w:suppressLineNumbers w:val="0"/>
        <w:spacing w:before="76" w:beforeAutospacing="0" w:after="76" w:afterAutospacing="0"/>
        <w:ind w:left="0" w:right="0" w:firstLine="1050"/>
        <w:rPr>
          <w:rStyle w:val="9"/>
          <w:rFonts w:hint="eastAsia" w:ascii="宋体" w:hAnsi="宋体" w:eastAsia="宋体" w:cs="宋体"/>
          <w:color w:val="auto"/>
          <w:spacing w:val="0"/>
          <w:sz w:val="30"/>
          <w:szCs w:val="30"/>
          <w:highlight w:val="none"/>
          <w:shd w:val="clear" w:fill="FFFFFF"/>
        </w:rPr>
      </w:pPr>
    </w:p>
    <w:p>
      <w:pPr>
        <w:pStyle w:val="6"/>
        <w:keepNext w:val="0"/>
        <w:keepLines w:val="0"/>
        <w:widowControl/>
        <w:suppressLineNumbers w:val="0"/>
        <w:spacing w:before="76" w:beforeAutospacing="0" w:after="76" w:afterAutospacing="0"/>
        <w:ind w:left="0" w:right="0" w:firstLine="1050"/>
        <w:rPr>
          <w:rStyle w:val="9"/>
          <w:rFonts w:hint="eastAsia" w:ascii="宋体" w:hAnsi="宋体" w:eastAsia="宋体" w:cs="宋体"/>
          <w:color w:val="auto"/>
          <w:spacing w:val="0"/>
          <w:sz w:val="30"/>
          <w:szCs w:val="30"/>
          <w:highlight w:val="none"/>
          <w:shd w:val="clear" w:fill="FFFFFF"/>
        </w:rPr>
      </w:pPr>
    </w:p>
    <w:p>
      <w:pPr>
        <w:pStyle w:val="6"/>
        <w:keepNext w:val="0"/>
        <w:keepLines w:val="0"/>
        <w:widowControl/>
        <w:suppressLineNumbers w:val="0"/>
        <w:spacing w:before="76" w:beforeAutospacing="0" w:after="76" w:afterAutospacing="0"/>
        <w:ind w:left="0" w:leftChars="0" w:right="0" w:firstLine="840" w:firstLineChars="0"/>
        <w:rPr>
          <w:rFonts w:hint="eastAsia" w:ascii="宋体" w:hAnsi="宋体" w:eastAsia="宋体" w:cs="宋体"/>
          <w:color w:val="auto"/>
          <w:highlight w:val="none"/>
        </w:rPr>
      </w:pPr>
      <w:r>
        <w:rPr>
          <w:rStyle w:val="9"/>
          <w:rFonts w:hint="eastAsia" w:ascii="宋体" w:hAnsi="宋体" w:eastAsia="宋体" w:cs="宋体"/>
          <w:color w:val="auto"/>
          <w:spacing w:val="0"/>
          <w:sz w:val="30"/>
          <w:szCs w:val="30"/>
          <w:highlight w:val="none"/>
          <w:shd w:val="clear" w:fill="FFFFFF"/>
        </w:rPr>
        <w:t>项目名称：2019年多功能运动场围网地板灯光等器材设备</w:t>
      </w:r>
    </w:p>
    <w:p>
      <w:pPr>
        <w:pStyle w:val="6"/>
        <w:keepNext w:val="0"/>
        <w:keepLines w:val="0"/>
        <w:widowControl/>
        <w:suppressLineNumbers w:val="0"/>
        <w:spacing w:before="76" w:beforeAutospacing="0" w:after="76" w:afterAutospacing="0"/>
        <w:ind w:left="0" w:leftChars="0" w:right="0" w:firstLine="840" w:firstLineChars="0"/>
        <w:rPr>
          <w:rFonts w:hint="eastAsia" w:ascii="宋体" w:hAnsi="宋体" w:eastAsia="宋体" w:cs="宋体"/>
          <w:color w:val="auto"/>
          <w:highlight w:val="none"/>
        </w:rPr>
      </w:pPr>
      <w:r>
        <w:rPr>
          <w:rStyle w:val="9"/>
          <w:rFonts w:hint="eastAsia" w:ascii="宋体" w:hAnsi="宋体" w:eastAsia="宋体" w:cs="宋体"/>
          <w:color w:val="auto"/>
          <w:spacing w:val="0"/>
          <w:sz w:val="30"/>
          <w:szCs w:val="30"/>
          <w:highlight w:val="none"/>
          <w:shd w:val="clear" w:fill="FFFFFF"/>
        </w:rPr>
        <w:t>备案编号：K-00359141-6-GK-201903-B1100-IDN</w:t>
      </w:r>
    </w:p>
    <w:p>
      <w:pPr>
        <w:pStyle w:val="6"/>
        <w:keepNext w:val="0"/>
        <w:keepLines w:val="0"/>
        <w:widowControl/>
        <w:suppressLineNumbers w:val="0"/>
        <w:spacing w:before="76" w:beforeAutospacing="0" w:after="76" w:afterAutospacing="0"/>
        <w:ind w:left="0" w:leftChars="0" w:right="0" w:firstLine="840" w:firstLineChars="0"/>
        <w:rPr>
          <w:rFonts w:hint="eastAsia" w:ascii="宋体" w:hAnsi="宋体" w:eastAsia="宋体" w:cs="宋体"/>
          <w:color w:val="auto"/>
          <w:highlight w:val="none"/>
        </w:rPr>
      </w:pPr>
      <w:r>
        <w:rPr>
          <w:rStyle w:val="9"/>
          <w:rFonts w:hint="eastAsia" w:ascii="宋体" w:hAnsi="宋体" w:eastAsia="宋体" w:cs="宋体"/>
          <w:color w:val="auto"/>
          <w:spacing w:val="0"/>
          <w:sz w:val="30"/>
          <w:szCs w:val="30"/>
          <w:highlight w:val="none"/>
          <w:shd w:val="clear" w:fill="FFFFFF"/>
        </w:rPr>
        <w:t>招标编号：[3500]ZSZB[GK]2019019-1</w:t>
      </w:r>
    </w:p>
    <w:p>
      <w:pPr>
        <w:pStyle w:val="6"/>
        <w:keepNext w:val="0"/>
        <w:keepLines w:val="0"/>
        <w:widowControl/>
        <w:suppressLineNumbers w:val="0"/>
        <w:spacing w:before="76" w:beforeAutospacing="0" w:after="76" w:afterAutospacing="0"/>
        <w:ind w:left="0" w:right="0" w:firstLine="0"/>
        <w:rPr>
          <w:rStyle w:val="9"/>
          <w:rFonts w:hint="eastAsia" w:ascii="宋体" w:hAnsi="宋体" w:eastAsia="宋体" w:cs="宋体"/>
          <w:color w:val="auto"/>
          <w:spacing w:val="0"/>
          <w:sz w:val="27"/>
          <w:szCs w:val="27"/>
          <w:highlight w:val="none"/>
          <w:shd w:val="clear" w:fill="FFFFFF"/>
        </w:rPr>
      </w:pPr>
    </w:p>
    <w:p>
      <w:pPr>
        <w:pStyle w:val="6"/>
        <w:keepNext w:val="0"/>
        <w:keepLines w:val="0"/>
        <w:widowControl/>
        <w:suppressLineNumbers w:val="0"/>
        <w:spacing w:before="76" w:beforeAutospacing="0" w:after="76" w:afterAutospacing="0"/>
        <w:ind w:left="0" w:right="0" w:firstLine="0"/>
        <w:rPr>
          <w:rStyle w:val="9"/>
          <w:rFonts w:hint="eastAsia" w:ascii="宋体" w:hAnsi="宋体" w:eastAsia="宋体" w:cs="宋体"/>
          <w:color w:val="auto"/>
          <w:spacing w:val="0"/>
          <w:sz w:val="27"/>
          <w:szCs w:val="27"/>
          <w:highlight w:val="none"/>
          <w:shd w:val="clear" w:fill="FFFFFF"/>
        </w:rPr>
      </w:pPr>
    </w:p>
    <w:p>
      <w:pPr>
        <w:pStyle w:val="6"/>
        <w:keepNext w:val="0"/>
        <w:keepLines w:val="0"/>
        <w:widowControl/>
        <w:suppressLineNumbers w:val="0"/>
        <w:spacing w:before="76" w:beforeAutospacing="0" w:after="76" w:afterAutospacing="0"/>
        <w:ind w:left="0" w:right="0" w:firstLine="0"/>
        <w:rPr>
          <w:rStyle w:val="9"/>
          <w:rFonts w:hint="eastAsia" w:ascii="宋体" w:hAnsi="宋体" w:eastAsia="宋体" w:cs="宋体"/>
          <w:color w:val="auto"/>
          <w:spacing w:val="0"/>
          <w:sz w:val="27"/>
          <w:szCs w:val="27"/>
          <w:highlight w:val="none"/>
          <w:shd w:val="clear" w:fill="FFFFFF"/>
        </w:rPr>
      </w:pP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7"/>
          <w:szCs w:val="27"/>
          <w:highlight w:val="none"/>
          <w:shd w:val="clear" w:fill="FFFFFF"/>
        </w:rPr>
        <w:t>采购人：</w:t>
      </w:r>
      <w:r>
        <w:rPr>
          <w:rFonts w:hint="eastAsia" w:ascii="宋体" w:hAnsi="宋体" w:eastAsia="宋体" w:cs="宋体"/>
          <w:color w:val="auto"/>
          <w:spacing w:val="0"/>
          <w:sz w:val="27"/>
          <w:szCs w:val="27"/>
          <w:highlight w:val="none"/>
          <w:shd w:val="clear" w:fill="FFFFFF"/>
        </w:rPr>
        <w:t xml:space="preserve"> </w:t>
      </w:r>
      <w:r>
        <w:rPr>
          <w:rStyle w:val="9"/>
          <w:rFonts w:hint="eastAsia" w:ascii="宋体" w:hAnsi="宋体" w:eastAsia="宋体" w:cs="宋体"/>
          <w:color w:val="auto"/>
          <w:spacing w:val="0"/>
          <w:sz w:val="28"/>
          <w:szCs w:val="28"/>
          <w:highlight w:val="none"/>
          <w:shd w:val="clear" w:fill="FFFFFF"/>
        </w:rPr>
        <w:t>福建省体育局</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8"/>
          <w:szCs w:val="28"/>
          <w:highlight w:val="none"/>
          <w:shd w:val="clear" w:fill="FFFFFF"/>
        </w:rPr>
        <w:t>代理机构：福建中实招标有限公司</w:t>
      </w:r>
    </w:p>
    <w:p>
      <w:pPr>
        <w:pStyle w:val="6"/>
        <w:keepNext w:val="0"/>
        <w:keepLines w:val="0"/>
        <w:widowControl/>
        <w:suppressLineNumbers w:val="0"/>
        <w:spacing w:before="76" w:beforeAutospacing="0" w:after="76" w:afterAutospacing="0" w:line="360" w:lineRule="atLeast"/>
        <w:ind w:left="0" w:right="72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8"/>
          <w:szCs w:val="28"/>
          <w:highlight w:val="none"/>
          <w:shd w:val="clear" w:fill="FFFFFF"/>
        </w:rPr>
        <w:t>2019年06月</w:t>
      </w:r>
    </w:p>
    <w:p>
      <w:pPr>
        <w:rPr>
          <w:rStyle w:val="9"/>
          <w:rFonts w:hint="eastAsia" w:ascii="宋体" w:hAnsi="宋体" w:eastAsia="宋体" w:cs="宋体"/>
          <w:color w:val="auto"/>
          <w:spacing w:val="0"/>
          <w:sz w:val="31"/>
          <w:szCs w:val="31"/>
          <w:highlight w:val="none"/>
          <w:shd w:val="clear" w:fill="FFFFFF"/>
        </w:rPr>
      </w:pPr>
      <w:r>
        <w:rPr>
          <w:rStyle w:val="9"/>
          <w:rFonts w:hint="eastAsia" w:ascii="宋体" w:hAnsi="宋体" w:eastAsia="宋体" w:cs="宋体"/>
          <w:color w:val="auto"/>
          <w:spacing w:val="0"/>
          <w:sz w:val="31"/>
          <w:szCs w:val="31"/>
          <w:highlight w:val="none"/>
          <w:shd w:val="clear" w:fill="FFFFFF"/>
        </w:rPr>
        <w:br w:type="page"/>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第一章 投标邀请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采用</w:t>
      </w:r>
      <w:r>
        <w:rPr>
          <w:rFonts w:hint="eastAsia" w:ascii="宋体" w:hAnsi="宋体" w:eastAsia="宋体" w:cs="宋体"/>
          <w:color w:val="auto"/>
          <w:spacing w:val="0"/>
          <w:sz w:val="24"/>
          <w:szCs w:val="24"/>
          <w:highlight w:val="none"/>
          <w:u w:val="single"/>
          <w:shd w:val="clear" w:fill="FFFFFF"/>
        </w:rPr>
        <w:t>公开招标方式</w:t>
      </w:r>
      <w:r>
        <w:rPr>
          <w:rFonts w:hint="eastAsia" w:ascii="宋体" w:hAnsi="宋体" w:eastAsia="宋体" w:cs="宋体"/>
          <w:color w:val="auto"/>
          <w:spacing w:val="0"/>
          <w:sz w:val="24"/>
          <w:szCs w:val="24"/>
          <w:highlight w:val="none"/>
          <w:shd w:val="clear" w:fill="FFFFFF"/>
        </w:rPr>
        <w:t>组织</w:t>
      </w:r>
      <w:r>
        <w:rPr>
          <w:rFonts w:hint="eastAsia" w:ascii="宋体" w:hAnsi="宋体" w:eastAsia="宋体" w:cs="宋体"/>
          <w:color w:val="auto"/>
          <w:spacing w:val="0"/>
          <w:sz w:val="24"/>
          <w:szCs w:val="24"/>
          <w:highlight w:val="none"/>
          <w:u w:val="none"/>
          <w:shd w:val="clear" w:fill="FFFFFF"/>
        </w:rPr>
        <w:t>2019年多功能运动场围网地板灯光等器材设备</w:t>
      </w:r>
      <w:r>
        <w:rPr>
          <w:rFonts w:hint="eastAsia" w:ascii="宋体" w:hAnsi="宋体" w:eastAsia="宋体" w:cs="宋体"/>
          <w:color w:val="auto"/>
          <w:spacing w:val="0"/>
          <w:sz w:val="24"/>
          <w:szCs w:val="24"/>
          <w:highlight w:val="none"/>
          <w:shd w:val="clear" w:fill="FFFFFF"/>
        </w:rPr>
        <w:t>（以下简称：“本项目”）的政府采购活动，现邀请供应商参加投标。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1、备案编号：</w:t>
      </w:r>
      <w:r>
        <w:rPr>
          <w:rFonts w:hint="eastAsia" w:ascii="宋体" w:hAnsi="宋体" w:eastAsia="宋体" w:cs="宋体"/>
          <w:color w:val="auto"/>
          <w:spacing w:val="0"/>
          <w:sz w:val="24"/>
          <w:szCs w:val="24"/>
          <w:highlight w:val="none"/>
          <w:u w:val="single"/>
          <w:shd w:val="clear" w:fill="FFFFFF"/>
        </w:rPr>
        <w:t>K-00359141-6-GK-201903-B1100-IDN</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2、招标编号：</w:t>
      </w:r>
      <w:r>
        <w:rPr>
          <w:rFonts w:hint="eastAsia" w:ascii="宋体" w:hAnsi="宋体" w:eastAsia="宋体" w:cs="宋体"/>
          <w:color w:val="auto"/>
          <w:spacing w:val="0"/>
          <w:sz w:val="24"/>
          <w:szCs w:val="24"/>
          <w:highlight w:val="none"/>
          <w:u w:val="single"/>
          <w:shd w:val="clear" w:fill="FFFFFF"/>
        </w:rPr>
        <w:t>[3500]ZSZB[GK]2019019-1</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3、预算金额、最高限价：详见《采购标的一览表》。</w:t>
      </w:r>
      <w:r>
        <w:rPr>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spacing w:val="0"/>
          <w:sz w:val="24"/>
          <w:szCs w:val="24"/>
          <w:highlight w:val="none"/>
          <w:shd w:val="clear" w:fill="FFFFFF"/>
        </w:rPr>
        <w:t>4、招标内容及要求：详见《采购标的一览表》及招标文件第五章。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需要落实的政府采购政策：节能产品，适用于合同包1，按照《节能产品政府采购品目清单》执行。环境标志产品，适用于合同包1，按照《环境标志产品政府采购品目清单》执行。监狱企业，适用于合同包1。促进残疾人就业 ，适用于合同包1。信用记录，适用于合同包1，按照下列规定执行：（1）投标人应在投标文件递交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6、投标人的资格要求</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6.1法定条件：符合政府采购法第二十二条第一款规定的条件。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6.2特定条件：</w:t>
      </w:r>
      <w:r>
        <w:rPr>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包：1</w:t>
      </w:r>
    </w:p>
    <w:tbl>
      <w:tblPr>
        <w:tblStyle w:val="7"/>
        <w:tblW w:w="832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464"/>
        <w:gridCol w:w="5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2464" w:type="dxa"/>
            <w:shd w:val="clear" w:color="auto" w:fill="auto"/>
            <w:vAlign w:val="center"/>
          </w:tcPr>
          <w:p>
            <w:pPr>
              <w:pStyle w:val="6"/>
              <w:keepNext w:val="0"/>
              <w:keepLines w:val="0"/>
              <w:widowControl/>
              <w:suppressLineNumbers w:val="0"/>
              <w:spacing w:before="76" w:beforeAutospacing="0" w:after="76" w:afterAutospacing="0"/>
              <w:ind w:right="0"/>
              <w:jc w:val="center"/>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明细</w:t>
            </w:r>
          </w:p>
        </w:tc>
        <w:tc>
          <w:tcPr>
            <w:tcW w:w="5857" w:type="dxa"/>
            <w:shd w:val="clear" w:color="auto" w:fill="auto"/>
            <w:vAlign w:val="center"/>
          </w:tcPr>
          <w:p>
            <w:pPr>
              <w:pStyle w:val="6"/>
              <w:keepNext w:val="0"/>
              <w:keepLines w:val="0"/>
              <w:widowControl/>
              <w:suppressLineNumbers w:val="0"/>
              <w:spacing w:before="76" w:beforeAutospacing="0" w:after="76" w:afterAutospacing="0"/>
              <w:ind w:right="0"/>
              <w:jc w:val="center"/>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464" w:type="dxa"/>
            <w:shd w:val="clear" w:color="auto" w:fill="auto"/>
            <w:vAlign w:val="center"/>
          </w:tcPr>
          <w:p>
            <w:pPr>
              <w:pStyle w:val="6"/>
              <w:keepNext w:val="0"/>
              <w:keepLines w:val="0"/>
              <w:widowControl/>
              <w:suppressLineNumbers w:val="0"/>
              <w:spacing w:before="76" w:beforeAutospacing="0" w:after="76" w:afterAutospacing="0"/>
              <w:ind w:right="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具备履行合同所必需设备和专业技术能力专项证明材料</w:t>
            </w:r>
          </w:p>
        </w:tc>
        <w:tc>
          <w:tcPr>
            <w:tcW w:w="5857" w:type="dxa"/>
            <w:shd w:val="clear" w:color="auto" w:fill="auto"/>
            <w:vAlign w:val="center"/>
          </w:tcPr>
          <w:p>
            <w:pPr>
              <w:pStyle w:val="6"/>
              <w:keepNext w:val="0"/>
              <w:keepLines w:val="0"/>
              <w:widowControl/>
              <w:suppressLineNumbers w:val="0"/>
              <w:spacing w:before="76" w:beforeAutospacing="0" w:after="76" w:afterAutospacing="0"/>
              <w:ind w:right="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投标人提供办公场所场地证明材料（属于自有产权的提供产权证复印件，非自有产权的提供场地租赁合同复印件，租赁期限不少于一年）；投标人履行本合同的不少于1名（含1名）专业技术人员的 学历证书或职称证书或岗位证书复印件。</w:t>
            </w:r>
          </w:p>
        </w:tc>
      </w:tr>
    </w:tbl>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6.3是否接受联合体投标：不接受。</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※根据上述资格要求，投标文件中应提交的“投标人的资格及资信证明文件”详见招标文件第四章。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7、报名</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7.1报名期限：详见招标公告或更正公告（若有），若不一致，以更正公告（若有）为准。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color w:val="auto"/>
          <w:spacing w:val="0"/>
          <w:sz w:val="24"/>
          <w:szCs w:val="24"/>
          <w:highlight w:val="none"/>
          <w:shd w:val="clear" w:fill="FFFFFF"/>
        </w:rPr>
        <w:t>投标将被拒绝。</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8、招标文件的获取</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8.1招标文件提供期限：详见招标公告或更正公告（若有），若不一致，以更正公告（若有）为准。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8.2获取地点及方式：报名后，通过福建省政府采购网上公开信息系统以下载方式获取。</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8.3、招标文件售价：0元。</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9、投标截止</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9.1投标截止时间：详见招标公告或更正公告（若有），若不一致，以更正公告（若有）为准。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color w:val="auto"/>
          <w:spacing w:val="0"/>
          <w:sz w:val="24"/>
          <w:szCs w:val="24"/>
          <w:highlight w:val="none"/>
          <w:shd w:val="clear" w:fill="FFFFFF"/>
        </w:rPr>
        <w:t>投标人的CA证书</w:t>
      </w:r>
      <w:r>
        <w:rPr>
          <w:rFonts w:hint="eastAsia" w:ascii="宋体" w:hAnsi="宋体" w:eastAsia="宋体" w:cs="宋体"/>
          <w:color w:val="auto"/>
          <w:spacing w:val="0"/>
          <w:sz w:val="24"/>
          <w:szCs w:val="24"/>
          <w:highlight w:val="none"/>
          <w:shd w:val="clear" w:fill="FFFFFF"/>
        </w:rPr>
        <w:t>连同</w:t>
      </w:r>
      <w:r>
        <w:rPr>
          <w:rStyle w:val="9"/>
          <w:rFonts w:hint="eastAsia" w:ascii="宋体" w:hAnsi="宋体" w:eastAsia="宋体" w:cs="宋体"/>
          <w:color w:val="auto"/>
          <w:spacing w:val="0"/>
          <w:sz w:val="24"/>
          <w:szCs w:val="24"/>
          <w:highlight w:val="none"/>
          <w:shd w:val="clear" w:fill="FFFFFF"/>
        </w:rPr>
        <w:t>密封的纸质投标文件</w:t>
      </w:r>
      <w:r>
        <w:rPr>
          <w:rFonts w:hint="eastAsia" w:ascii="宋体" w:hAnsi="宋体" w:eastAsia="宋体" w:cs="宋体"/>
          <w:color w:val="auto"/>
          <w:spacing w:val="0"/>
          <w:sz w:val="24"/>
          <w:szCs w:val="24"/>
          <w:highlight w:val="none"/>
          <w:shd w:val="clear" w:fill="FFFFFF"/>
        </w:rPr>
        <w:t>送达招标文件第一章第10条载明的地点，否则</w:t>
      </w:r>
      <w:r>
        <w:rPr>
          <w:rStyle w:val="9"/>
          <w:rFonts w:hint="eastAsia" w:ascii="宋体" w:hAnsi="宋体" w:eastAsia="宋体" w:cs="宋体"/>
          <w:color w:val="auto"/>
          <w:spacing w:val="0"/>
          <w:sz w:val="24"/>
          <w:szCs w:val="24"/>
          <w:highlight w:val="none"/>
          <w:shd w:val="clear" w:fill="FFFFFF"/>
        </w:rPr>
        <w:t>投标将被拒绝。</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10、开标时间及地点：详见招标公告或更正公告（若有），若不一致，以更正公告（若有）为准。</w:t>
      </w:r>
      <w:r>
        <w:rPr>
          <w:rStyle w:val="9"/>
          <w:rFonts w:hint="eastAsia" w:ascii="宋体" w:hAnsi="宋体" w:eastAsia="宋体" w:cs="宋体"/>
          <w:color w:val="auto"/>
          <w:spacing w:val="0"/>
          <w:sz w:val="24"/>
          <w:szCs w:val="24"/>
          <w:highlight w:val="none"/>
          <w:shd w:val="clear" w:fill="FFFFFF"/>
        </w:rPr>
        <w:t xml:space="preserve"> </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11、公告期限</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11.1招标公告的公告期限：自财政部和福建省财政厅指定的政府采购信息发布媒体最先发布公告之日起5个工作日。</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11.2招标文件公告期限：招标文件随同招标公告一并发布，其公告期限与本章第11.1条载明的期限保持一致。</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12、采购人：福建省体育局</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地址：福建省福州市五四路158号环球广场B－19</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联系方法：87814911</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13、代理机构：福建中实招标有限公司</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地址：福州市鼓楼区温泉街道华林路201号华林大厦410、411、412单元</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联系方法：0591-87767686-612</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spacing w:val="0"/>
          <w:sz w:val="24"/>
          <w:szCs w:val="24"/>
          <w:highlight w:val="none"/>
          <w:shd w:val="clear" w:fill="FFFFFF"/>
        </w:rPr>
        <w:t>附1：账户信息</w:t>
      </w:r>
    </w:p>
    <w:tbl>
      <w:tblPr>
        <w:tblStyle w:val="7"/>
        <w:tblW w:w="8576" w:type="dxa"/>
        <w:tblCellSpacing w:w="1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16"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16"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开户名称：</w:t>
            </w:r>
            <w:r>
              <w:rPr>
                <w:rFonts w:hint="eastAsia" w:ascii="宋体" w:hAnsi="宋体" w:eastAsia="宋体" w:cs="宋体"/>
                <w:color w:val="auto"/>
                <w:spacing w:val="0"/>
                <w:sz w:val="24"/>
                <w:szCs w:val="24"/>
                <w:highlight w:val="none"/>
                <w:u w:val="single"/>
                <w:shd w:val="clear" w:fill="FFFFFF"/>
              </w:rPr>
              <w:t>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16"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开户银行：</w:t>
            </w:r>
            <w:r>
              <w:rPr>
                <w:rFonts w:hint="eastAsia" w:ascii="宋体" w:hAnsi="宋体" w:eastAsia="宋体" w:cs="宋体"/>
                <w:color w:val="auto"/>
                <w:spacing w:val="0"/>
                <w:sz w:val="24"/>
                <w:szCs w:val="24"/>
                <w:highlight w:val="none"/>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银行账号：</w:t>
            </w:r>
            <w:r>
              <w:rPr>
                <w:rFonts w:hint="eastAsia" w:ascii="宋体" w:hAnsi="宋体" w:eastAsia="宋体" w:cs="宋体"/>
                <w:color w:val="auto"/>
                <w:spacing w:val="0"/>
                <w:sz w:val="24"/>
                <w:szCs w:val="24"/>
                <w:highlight w:val="none"/>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16"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516"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2、投标人在转账或电汇的凭证上应按照以下格式注明，以便核对：“（招标编号：***、合同包：***）的投标保证金”。</w:t>
            </w:r>
          </w:p>
        </w:tc>
      </w:tr>
    </w:tbl>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spacing w:val="0"/>
          <w:sz w:val="24"/>
          <w:szCs w:val="24"/>
          <w:highlight w:val="none"/>
          <w:shd w:val="clear" w:fill="FFFFFF"/>
        </w:rPr>
      </w:pP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附2：采购标的一览表</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highlight w:val="none"/>
          <w:shd w:val="clear" w:fill="FFFFFF"/>
        </w:rPr>
        <w:t>金额单位：人民币元</w:t>
      </w:r>
    </w:p>
    <w:tbl>
      <w:tblPr>
        <w:tblStyle w:val="7"/>
        <w:tblW w:w="8504"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29"/>
        <w:gridCol w:w="829"/>
        <w:gridCol w:w="1667"/>
        <w:gridCol w:w="816"/>
        <w:gridCol w:w="984"/>
        <w:gridCol w:w="1165"/>
        <w:gridCol w:w="1025"/>
        <w:gridCol w:w="11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2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合同包</w:t>
            </w:r>
          </w:p>
        </w:tc>
        <w:tc>
          <w:tcPr>
            <w:tcW w:w="82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品目号</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采购标的</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允许进口</w:t>
            </w:r>
          </w:p>
        </w:tc>
        <w:tc>
          <w:tcPr>
            <w:tcW w:w="98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数量</w:t>
            </w:r>
          </w:p>
        </w:tc>
        <w:tc>
          <w:tcPr>
            <w:tcW w:w="11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品目号预算</w:t>
            </w:r>
          </w:p>
        </w:tc>
        <w:tc>
          <w:tcPr>
            <w:tcW w:w="102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合同包预算</w:t>
            </w:r>
          </w:p>
        </w:tc>
        <w:tc>
          <w:tcPr>
            <w:tcW w:w="118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2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1</w:t>
            </w:r>
          </w:p>
        </w:tc>
        <w:tc>
          <w:tcPr>
            <w:tcW w:w="5461"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7"/>
              <w:tblW w:w="5804"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70"/>
              <w:gridCol w:w="1680"/>
              <w:gridCol w:w="621"/>
              <w:gridCol w:w="1119"/>
              <w:gridCol w:w="141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218" w:rightChars="-104" w:firstLine="218" w:firstLineChars="91"/>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1-1</w:t>
                  </w:r>
                </w:p>
              </w:tc>
              <w:tc>
                <w:tcPr>
                  <w:tcW w:w="16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悬浮式运动拼装地板</w:t>
                  </w:r>
                </w:p>
              </w:tc>
              <w:tc>
                <w:tcPr>
                  <w:tcW w:w="62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否</w:t>
                  </w:r>
                </w:p>
              </w:tc>
              <w:tc>
                <w:tcPr>
                  <w:tcW w:w="111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51840（平方米）</w:t>
                  </w:r>
                </w:p>
              </w:tc>
              <w:tc>
                <w:tcPr>
                  <w:tcW w:w="14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139" w:rightChars="66" w:firstLine="0" w:firstLineChars="0"/>
                    <w:jc w:val="left"/>
                    <w:rPr>
                      <w:rFonts w:hint="eastAsia" w:ascii="宋体" w:hAnsi="宋体" w:eastAsia="宋体" w:cs="宋体"/>
                      <w:color w:val="auto"/>
                      <w:spacing w:val="0"/>
                      <w:sz w:val="24"/>
                      <w:szCs w:val="24"/>
                      <w:highlight w:val="none"/>
                      <w:shd w:val="clear" w:fill="FFFFFF"/>
                      <w:lang w:val="en-US" w:eastAsia="zh-CN"/>
                    </w:rPr>
                  </w:pPr>
                  <w:r>
                    <w:rPr>
                      <w:rFonts w:hint="eastAsia" w:ascii="宋体" w:hAnsi="宋体" w:eastAsia="宋体" w:cs="宋体"/>
                      <w:color w:val="auto"/>
                      <w:spacing w:val="0"/>
                      <w:sz w:val="24"/>
                      <w:szCs w:val="24"/>
                      <w:highlight w:val="none"/>
                      <w:shd w:val="clear" w:fill="FFFFFF"/>
                      <w:lang w:val="en-US" w:eastAsia="zh-CN"/>
                    </w:rPr>
                    <w:t>8,553,600.0000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218" w:rightChars="-104" w:firstLine="218" w:firstLineChars="91"/>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1-2</w:t>
                  </w:r>
                </w:p>
              </w:tc>
              <w:tc>
                <w:tcPr>
                  <w:tcW w:w="16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整体拼装式包塑围网</w:t>
                  </w:r>
                </w:p>
              </w:tc>
              <w:tc>
                <w:tcPr>
                  <w:tcW w:w="62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否</w:t>
                  </w:r>
                </w:p>
              </w:tc>
              <w:tc>
                <w:tcPr>
                  <w:tcW w:w="111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36000（平方米）</w:t>
                  </w:r>
                </w:p>
              </w:tc>
              <w:tc>
                <w:tcPr>
                  <w:tcW w:w="14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139" w:rightChars="66" w:firstLine="0" w:firstLineChars="0"/>
                    <w:jc w:val="left"/>
                    <w:rPr>
                      <w:rFonts w:hint="eastAsia" w:ascii="宋体" w:hAnsi="宋体" w:eastAsia="宋体" w:cs="宋体"/>
                      <w:color w:val="auto"/>
                      <w:spacing w:val="0"/>
                      <w:sz w:val="24"/>
                      <w:szCs w:val="24"/>
                      <w:highlight w:val="none"/>
                      <w:shd w:val="clear" w:fill="FFFFFF"/>
                      <w:lang w:val="en-US" w:eastAsia="zh-CN"/>
                    </w:rPr>
                  </w:pPr>
                  <w:r>
                    <w:rPr>
                      <w:rFonts w:hint="eastAsia" w:ascii="宋体" w:hAnsi="宋体" w:eastAsia="宋体" w:cs="宋体"/>
                      <w:color w:val="auto"/>
                      <w:spacing w:val="0"/>
                      <w:sz w:val="24"/>
                      <w:szCs w:val="24"/>
                      <w:highlight w:val="none"/>
                      <w:shd w:val="clear" w:fill="FFFFFF"/>
                      <w:lang w:val="en-US" w:eastAsia="zh-CN"/>
                    </w:rPr>
                    <w:t>9,000,000.0000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218" w:rightChars="-104" w:firstLine="218" w:firstLineChars="91"/>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1-3</w:t>
                  </w:r>
                </w:p>
              </w:tc>
              <w:tc>
                <w:tcPr>
                  <w:tcW w:w="16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地埋式标准篮球架</w:t>
                  </w:r>
                </w:p>
              </w:tc>
              <w:tc>
                <w:tcPr>
                  <w:tcW w:w="62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否</w:t>
                  </w:r>
                </w:p>
              </w:tc>
              <w:tc>
                <w:tcPr>
                  <w:tcW w:w="111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90（副）</w:t>
                  </w:r>
                </w:p>
              </w:tc>
              <w:tc>
                <w:tcPr>
                  <w:tcW w:w="14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139" w:rightChars="66" w:firstLine="0" w:firstLineChars="0"/>
                    <w:jc w:val="left"/>
                    <w:rPr>
                      <w:rFonts w:hint="eastAsia" w:ascii="宋体" w:hAnsi="宋体" w:eastAsia="宋体" w:cs="宋体"/>
                      <w:color w:val="auto"/>
                      <w:spacing w:val="0"/>
                      <w:sz w:val="24"/>
                      <w:szCs w:val="24"/>
                      <w:highlight w:val="none"/>
                      <w:shd w:val="clear" w:fill="FFFFFF"/>
                      <w:lang w:val="en-US" w:eastAsia="zh-CN"/>
                    </w:rPr>
                  </w:pPr>
                  <w:r>
                    <w:rPr>
                      <w:rFonts w:hint="eastAsia" w:ascii="宋体" w:hAnsi="宋体" w:eastAsia="宋体" w:cs="宋体"/>
                      <w:color w:val="auto"/>
                      <w:spacing w:val="0"/>
                      <w:sz w:val="24"/>
                      <w:szCs w:val="24"/>
                      <w:highlight w:val="none"/>
                      <w:shd w:val="clear" w:fill="FFFFFF"/>
                      <w:lang w:val="en-US" w:eastAsia="zh-CN"/>
                    </w:rPr>
                    <w:t>990,000.0000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218" w:rightChars="-104" w:firstLine="218" w:firstLineChars="91"/>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1-4</w:t>
                  </w:r>
                </w:p>
              </w:tc>
              <w:tc>
                <w:tcPr>
                  <w:tcW w:w="16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多功能排球柱</w:t>
                  </w:r>
                </w:p>
              </w:tc>
              <w:tc>
                <w:tcPr>
                  <w:tcW w:w="62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否</w:t>
                  </w:r>
                </w:p>
              </w:tc>
              <w:tc>
                <w:tcPr>
                  <w:tcW w:w="111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90（副）</w:t>
                  </w:r>
                </w:p>
              </w:tc>
              <w:tc>
                <w:tcPr>
                  <w:tcW w:w="14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139" w:rightChars="66" w:firstLine="0" w:firstLineChars="0"/>
                    <w:jc w:val="left"/>
                    <w:rPr>
                      <w:rFonts w:hint="eastAsia" w:ascii="宋体" w:hAnsi="宋体" w:eastAsia="宋体" w:cs="宋体"/>
                      <w:color w:val="auto"/>
                      <w:spacing w:val="0"/>
                      <w:sz w:val="24"/>
                      <w:szCs w:val="24"/>
                      <w:highlight w:val="none"/>
                      <w:shd w:val="clear" w:fill="FFFFFF"/>
                      <w:lang w:val="en-US" w:eastAsia="zh-CN"/>
                    </w:rPr>
                  </w:pPr>
                  <w:r>
                    <w:rPr>
                      <w:rFonts w:hint="eastAsia" w:ascii="宋体" w:hAnsi="宋体" w:eastAsia="宋体" w:cs="宋体"/>
                      <w:color w:val="auto"/>
                      <w:spacing w:val="0"/>
                      <w:sz w:val="24"/>
                      <w:szCs w:val="24"/>
                      <w:highlight w:val="none"/>
                      <w:shd w:val="clear" w:fill="FFFFFF"/>
                      <w:lang w:val="en-US" w:eastAsia="zh-CN"/>
                    </w:rPr>
                    <w:t>284,400.0000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218" w:rightChars="-104" w:firstLine="218" w:firstLineChars="91"/>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1-5</w:t>
                  </w:r>
                </w:p>
              </w:tc>
              <w:tc>
                <w:tcPr>
                  <w:tcW w:w="16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组合式灯光照明系统</w:t>
                  </w:r>
                </w:p>
              </w:tc>
              <w:tc>
                <w:tcPr>
                  <w:tcW w:w="62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否</w:t>
                  </w:r>
                </w:p>
              </w:tc>
              <w:tc>
                <w:tcPr>
                  <w:tcW w:w="111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540（组）</w:t>
                  </w:r>
                </w:p>
              </w:tc>
              <w:tc>
                <w:tcPr>
                  <w:tcW w:w="141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leftChars="0" w:right="139" w:rightChars="66" w:firstLine="0" w:firstLineChars="0"/>
                    <w:jc w:val="left"/>
                    <w:rPr>
                      <w:rFonts w:hint="eastAsia" w:ascii="宋体" w:hAnsi="宋体" w:eastAsia="宋体" w:cs="宋体"/>
                      <w:color w:val="auto"/>
                      <w:spacing w:val="0"/>
                      <w:sz w:val="24"/>
                      <w:szCs w:val="24"/>
                      <w:highlight w:val="none"/>
                      <w:shd w:val="clear" w:fill="FFFFFF"/>
                      <w:lang w:val="en-US" w:eastAsia="zh-CN"/>
                    </w:rPr>
                  </w:pPr>
                  <w:r>
                    <w:rPr>
                      <w:rFonts w:hint="eastAsia" w:ascii="宋体" w:hAnsi="宋体" w:eastAsia="宋体" w:cs="宋体"/>
                      <w:color w:val="auto"/>
                      <w:spacing w:val="0"/>
                      <w:sz w:val="24"/>
                      <w:szCs w:val="24"/>
                      <w:highlight w:val="none"/>
                      <w:shd w:val="clear" w:fill="FFFFFF"/>
                      <w:lang w:val="en-US" w:eastAsia="zh-CN"/>
                    </w:rPr>
                    <w:t>2,322,000.0000</w:t>
                  </w:r>
                </w:p>
              </w:tc>
            </w:tr>
          </w:tbl>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p>
        </w:tc>
        <w:tc>
          <w:tcPr>
            <w:tcW w:w="102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21150000</w:t>
            </w:r>
          </w:p>
        </w:tc>
        <w:tc>
          <w:tcPr>
            <w:tcW w:w="118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keepNext w:val="0"/>
              <w:keepLines w:val="0"/>
              <w:widowControl/>
              <w:suppressLineNumbers w:val="0"/>
              <w:spacing w:before="76" w:beforeAutospacing="0" w:after="76" w:afterAutospacing="0"/>
              <w:ind w:left="0" w:right="0" w:firstLine="0"/>
              <w:jc w:val="left"/>
              <w:rPr>
                <w:rFonts w:hint="eastAsia" w:ascii="宋体" w:hAnsi="宋体" w:eastAsia="宋体" w:cs="宋体"/>
                <w:color w:val="auto"/>
                <w:spacing w:val="0"/>
                <w:sz w:val="24"/>
                <w:szCs w:val="24"/>
                <w:highlight w:val="none"/>
                <w:shd w:val="clear" w:fill="FFFFFF"/>
              </w:rPr>
            </w:pPr>
            <w:r>
              <w:rPr>
                <w:rFonts w:hint="eastAsia" w:ascii="宋体" w:hAnsi="宋体" w:eastAsia="宋体" w:cs="宋体"/>
                <w:color w:val="auto"/>
                <w:spacing w:val="0"/>
                <w:sz w:val="24"/>
                <w:szCs w:val="24"/>
                <w:highlight w:val="none"/>
                <w:shd w:val="clear" w:fill="FFFFFF"/>
                <w:lang w:val="en-US" w:eastAsia="zh-CN"/>
              </w:rPr>
              <w:t>423000</w:t>
            </w:r>
          </w:p>
        </w:tc>
      </w:tr>
    </w:tbl>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第二章 投标人须知前附表（表1、2）</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表1</w:t>
      </w:r>
    </w:p>
    <w:tbl>
      <w:tblPr>
        <w:tblStyle w:val="7"/>
        <w:tblW w:w="860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25"/>
        <w:gridCol w:w="161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46" w:type="dxa"/>
            <w:gridSpan w:val="3"/>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项号</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招标文件</w:t>
            </w:r>
          </w:p>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（第三章）</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6.1</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是否组织现场考察或召开开标前答疑会：</w:t>
            </w:r>
            <w:r>
              <w:rPr>
                <w:rFonts w:hint="eastAsia" w:ascii="宋体" w:hAnsi="宋体" w:eastAsia="宋体" w:cs="宋体"/>
                <w:color w:val="auto"/>
                <w:spacing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10.4</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投标文件的份数：</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（1）纸质投标文件：</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①资格及资信证明部分的正本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rPr>
              <w:t>3</w:t>
            </w:r>
            <w:r>
              <w:rPr>
                <w:rFonts w:hint="eastAsia" w:ascii="宋体" w:hAnsi="宋体" w:eastAsia="宋体" w:cs="宋体"/>
                <w:color w:val="auto"/>
                <w:spacing w:val="0"/>
                <w:sz w:val="24"/>
                <w:szCs w:val="24"/>
                <w:highlight w:val="none"/>
              </w:rPr>
              <w:t>份，报价部分的正本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rPr>
              <w:t>3</w:t>
            </w:r>
            <w:r>
              <w:rPr>
                <w:rFonts w:hint="eastAsia" w:ascii="宋体" w:hAnsi="宋体" w:eastAsia="宋体" w:cs="宋体"/>
                <w:color w:val="auto"/>
                <w:spacing w:val="0"/>
                <w:sz w:val="24"/>
                <w:szCs w:val="24"/>
                <w:highlight w:val="none"/>
              </w:rPr>
              <w:t>份，技术商务部分的正本</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份、副本</w:t>
            </w:r>
            <w:r>
              <w:rPr>
                <w:rFonts w:hint="eastAsia" w:ascii="宋体" w:hAnsi="宋体" w:eastAsia="宋体" w:cs="宋体"/>
                <w:color w:val="auto"/>
                <w:spacing w:val="0"/>
                <w:sz w:val="24"/>
                <w:szCs w:val="24"/>
                <w:highlight w:val="none"/>
                <w:u w:val="single"/>
              </w:rPr>
              <w:t>3</w:t>
            </w:r>
            <w:r>
              <w:rPr>
                <w:rFonts w:hint="eastAsia" w:ascii="宋体" w:hAnsi="宋体" w:eastAsia="宋体" w:cs="宋体"/>
                <w:color w:val="auto"/>
                <w:spacing w:val="0"/>
                <w:sz w:val="24"/>
                <w:szCs w:val="24"/>
                <w:highlight w:val="none"/>
              </w:rPr>
              <w:t>份。</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②可读介质（光盘或U盘）</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份：投标人应将其上传至福建省政府采购网上公开信息系统的电子投标文件在该可读介质中另存</w:t>
            </w:r>
            <w:r>
              <w:rPr>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10.5-（2）-③</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允许散装或活页装订的内容或材料：</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（1）投标文件的补充、修改或撤回；</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4</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10.7-（1）</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是否允许中标人将本项目的非主体、非关键性工作进行分包：</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5</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10.8-（1）</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投标有效期</w:t>
            </w:r>
            <w:r>
              <w:rPr>
                <w:rFonts w:hint="eastAsia" w:ascii="宋体" w:hAnsi="宋体" w:eastAsia="宋体" w:cs="宋体"/>
                <w:color w:val="auto"/>
                <w:spacing w:val="0"/>
                <w:sz w:val="24"/>
                <w:szCs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6</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10.10-（2）</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密封及其标记的具体形式：</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（1）全部纸质投标文件（包括正本、副本及可读介质）均应密封，否则</w:t>
            </w:r>
            <w:r>
              <w:rPr>
                <w:rStyle w:val="9"/>
                <w:rFonts w:hint="eastAsia" w:ascii="宋体" w:hAnsi="宋体" w:eastAsia="宋体" w:cs="宋体"/>
                <w:color w:val="auto"/>
                <w:spacing w:val="0"/>
                <w:sz w:val="24"/>
                <w:szCs w:val="24"/>
                <w:highlight w:val="none"/>
              </w:rPr>
              <w:t>投标将被拒绝。</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highlight w:val="none"/>
                <w:u w:val="single"/>
              </w:rPr>
              <w:t>福建中实招标有限公司</w:t>
            </w:r>
            <w:r>
              <w:rPr>
                <w:rFonts w:hint="eastAsia" w:ascii="宋体" w:hAnsi="宋体" w:eastAsia="宋体" w:cs="宋体"/>
                <w:color w:val="auto"/>
                <w:spacing w:val="0"/>
                <w:sz w:val="24"/>
                <w:szCs w:val="24"/>
                <w:highlight w:val="none"/>
              </w:rPr>
              <w:t>不承担责任。</w:t>
            </w:r>
          </w:p>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7</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12.1</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80"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23" w:lineRule="atLeast"/>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8</w:t>
            </w:r>
          </w:p>
        </w:tc>
        <w:tc>
          <w:tcPr>
            <w:tcW w:w="1583"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23" w:lineRule="atLeast"/>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12.2</w:t>
            </w:r>
          </w:p>
        </w:tc>
        <w:tc>
          <w:tcPr>
            <w:tcW w:w="6423" w:type="dxa"/>
            <w:shd w:val="clear" w:color="auto" w:fill="auto"/>
            <w:tcMar>
              <w:top w:w="75" w:type="dxa"/>
              <w:left w:w="150" w:type="dxa"/>
              <w:bottom w:w="75" w:type="dxa"/>
              <w:right w:w="150" w:type="dxa"/>
            </w:tcMar>
            <w:vAlign w:val="center"/>
          </w:tcPr>
          <w:p>
            <w:pPr>
              <w:pStyle w:val="6"/>
              <w:keepNext w:val="0"/>
              <w:keepLines w:val="0"/>
              <w:widowControl/>
              <w:suppressLineNumbers w:val="0"/>
              <w:wordWrap w:val="0"/>
              <w:spacing w:before="0" w:beforeAutospacing="0" w:after="0" w:afterAutospacing="0" w:line="23" w:lineRule="atLeast"/>
              <w:ind w:left="0" w:right="0" w:firstLine="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本项目中标人的确定（以合同包为单位）：</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（1）采购人应在政府采购招投标管理办法规定的时限内确定中标人。</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（2）若出现中标候选人并列情形，则按照下列方式确定中标人：</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①招标文件规定的方式：无。。</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②若本款第①点规定方式为“无”，则按照下列方式确定：无。。</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③若本款第①、②点规定方式均为“无”，则按照下列方式确定：随机抽取。</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（3）本项目确定的中标人家数：</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①本项目确定合同包1中标人数为1家；</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9</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15.1-（2）</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质疑函原件应采用下列方式提交：</w:t>
            </w:r>
            <w:r>
              <w:rPr>
                <w:rFonts w:hint="eastAsia" w:ascii="宋体" w:hAnsi="宋体" w:eastAsia="宋体" w:cs="宋体"/>
                <w:color w:val="auto"/>
                <w:spacing w:val="0"/>
                <w:sz w:val="24"/>
                <w:szCs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10</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15.4</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招标文件的质疑</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（1）潜在投标人可在质疑时效期间内对招标文件以书面形式提出质疑。</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（2）质疑时效期间：</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①在招标文件公告期限内：自招标文件首次下载之日起7个工作日内向</w:t>
            </w:r>
            <w:r>
              <w:rPr>
                <w:rFonts w:hint="eastAsia" w:ascii="宋体" w:hAnsi="宋体" w:eastAsia="宋体" w:cs="宋体"/>
                <w:color w:val="auto"/>
                <w:spacing w:val="0"/>
                <w:sz w:val="24"/>
                <w:szCs w:val="24"/>
                <w:highlight w:val="none"/>
                <w:u w:val="single"/>
              </w:rPr>
              <w:t>福建中实招标有限公司</w:t>
            </w:r>
            <w:r>
              <w:rPr>
                <w:rFonts w:hint="eastAsia" w:ascii="宋体" w:hAnsi="宋体" w:eastAsia="宋体" w:cs="宋体"/>
                <w:color w:val="auto"/>
                <w:spacing w:val="0"/>
                <w:sz w:val="24"/>
                <w:szCs w:val="24"/>
                <w:highlight w:val="none"/>
              </w:rPr>
              <w:t>提出，招标文件公告期限、首次下载之日均以福建省政府采购网上公开信息系统记载的为准。</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②在招标文件公告期限截止后至招标文件提供期限届满前的期间内：自招标文件公告期限届满之日起7个工作日内向</w:t>
            </w:r>
            <w:r>
              <w:rPr>
                <w:rFonts w:hint="eastAsia" w:ascii="宋体" w:hAnsi="宋体" w:eastAsia="宋体" w:cs="宋体"/>
                <w:color w:val="auto"/>
                <w:spacing w:val="0"/>
                <w:sz w:val="24"/>
                <w:szCs w:val="24"/>
                <w:highlight w:val="none"/>
                <w:u w:val="single"/>
              </w:rPr>
              <w:t>福建中实招标有限公司</w:t>
            </w:r>
            <w:r>
              <w:rPr>
                <w:rFonts w:hint="eastAsia" w:ascii="宋体" w:hAnsi="宋体" w:eastAsia="宋体" w:cs="宋体"/>
                <w:color w:val="auto"/>
                <w:spacing w:val="0"/>
                <w:sz w:val="24"/>
                <w:szCs w:val="24"/>
                <w:highlight w:val="none"/>
              </w:rPr>
              <w:t>提出，招标文件公告期限、招标文件提供期限均以福建省政府采购网上公开信息系统记载的为准。</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11</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16.1</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监督管理部门：</w:t>
            </w:r>
            <w:r>
              <w:rPr>
                <w:rFonts w:hint="eastAsia" w:ascii="宋体" w:hAnsi="宋体" w:eastAsia="宋体" w:cs="宋体"/>
                <w:color w:val="auto"/>
                <w:spacing w:val="0"/>
                <w:sz w:val="24"/>
                <w:szCs w:val="24"/>
                <w:highlight w:val="none"/>
              </w:rPr>
              <w:t>福建省财政厅</w:t>
            </w:r>
            <w:r>
              <w:rPr>
                <w:rStyle w:val="9"/>
                <w:rFonts w:hint="eastAsia" w:ascii="宋体" w:hAnsi="宋体" w:eastAsia="宋体" w:cs="宋体"/>
                <w:color w:val="auto"/>
                <w:spacing w:val="0"/>
                <w:sz w:val="24"/>
                <w:szCs w:val="24"/>
                <w:highlight w:val="none"/>
              </w:rPr>
              <w:t>（仅限依法进行政府采购的货物或服务类项目）</w:t>
            </w:r>
            <w:r>
              <w:rPr>
                <w:rFonts w:hint="eastAsia" w:ascii="宋体" w:hAnsi="宋体" w:eastAsia="宋体" w:cs="宋体"/>
                <w:color w:val="auto"/>
                <w:spacing w:val="0"/>
                <w:sz w:val="19"/>
                <w:szCs w:val="19"/>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12</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18.1</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（1）中国政府采购网，网址www.ccgp.gov.cn</w:t>
            </w:r>
            <w:r>
              <w:rPr>
                <w:rFonts w:hint="eastAsia" w:ascii="宋体" w:hAnsi="宋体" w:eastAsia="宋体" w:cs="宋体"/>
                <w:color w:val="auto"/>
                <w:sz w:val="19"/>
                <w:szCs w:val="19"/>
                <w:highlight w:val="none"/>
              </w:rPr>
              <w:t>。</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（2）中国政府采购网福建分网（福建省政府采购网），网址zfcg.czt.fujian.gov.cn</w:t>
            </w:r>
            <w:r>
              <w:rPr>
                <w:rFonts w:hint="eastAsia" w:ascii="宋体" w:hAnsi="宋体" w:eastAsia="宋体" w:cs="宋体"/>
                <w:color w:val="auto"/>
                <w:sz w:val="19"/>
                <w:szCs w:val="19"/>
                <w:highlight w:val="none"/>
              </w:rPr>
              <w:t>。</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13</w:t>
            </w:r>
          </w:p>
        </w:tc>
        <w:tc>
          <w:tcPr>
            <w:tcW w:w="1583"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19</w:t>
            </w:r>
          </w:p>
        </w:tc>
        <w:tc>
          <w:tcPr>
            <w:tcW w:w="6423"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其他事项：</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(1)本项目代理服务费由</w:t>
            </w:r>
            <w:r>
              <w:rPr>
                <w:rFonts w:hint="eastAsia" w:ascii="宋体" w:hAnsi="宋体" w:eastAsia="宋体" w:cs="宋体"/>
                <w:color w:val="auto"/>
                <w:spacing w:val="0"/>
                <w:sz w:val="24"/>
                <w:szCs w:val="24"/>
                <w:highlight w:val="none"/>
              </w:rPr>
              <w:t>中标人</w:t>
            </w:r>
            <w:r>
              <w:rPr>
                <w:rStyle w:val="9"/>
                <w:rFonts w:hint="eastAsia" w:ascii="宋体" w:hAnsi="宋体" w:eastAsia="宋体" w:cs="宋体"/>
                <w:color w:val="auto"/>
                <w:spacing w:val="0"/>
                <w:sz w:val="24"/>
                <w:szCs w:val="24"/>
                <w:highlight w:val="none"/>
              </w:rPr>
              <w:t>支付。</w:t>
            </w:r>
            <w:r>
              <w:rPr>
                <w:rStyle w:val="9"/>
                <w:rFonts w:hint="eastAsia" w:ascii="宋体" w:hAnsi="宋体" w:eastAsia="宋体" w:cs="宋体"/>
                <w:color w:val="auto"/>
                <w:spacing w:val="0"/>
                <w:sz w:val="24"/>
                <w:szCs w:val="24"/>
                <w:highlight w:val="none"/>
              </w:rPr>
              <w:br w:type="textWrapping"/>
            </w:r>
            <w:r>
              <w:rPr>
                <w:rStyle w:val="9"/>
                <w:rFonts w:hint="eastAsia" w:ascii="宋体" w:hAnsi="宋体" w:eastAsia="宋体" w:cs="宋体"/>
                <w:color w:val="auto"/>
                <w:spacing w:val="0"/>
                <w:sz w:val="24"/>
                <w:szCs w:val="24"/>
                <w:highlight w:val="none"/>
              </w:rPr>
              <w:t>(2)其他：</w:t>
            </w:r>
            <w:r>
              <w:rPr>
                <w:rFonts w:hint="eastAsia" w:ascii="宋体" w:hAnsi="宋体" w:eastAsia="宋体" w:cs="宋体"/>
                <w:color w:val="auto"/>
                <w:spacing w:val="0"/>
                <w:sz w:val="24"/>
                <w:szCs w:val="24"/>
                <w:highlight w:val="none"/>
              </w:rPr>
              <w:t>1.收费标准以单个合同包的中标总金额为准，按差额定率累进法计取，具体按以下标准计取：（0，100]万元 1.50% ；（100，500]万元 1.10% ；（500，1000]万元 0.80%；（1000，5000]万元 0.50% 。2.招标代理服务费由中标人在领取中标通知书的同时，以转账、电汇、现金存款等付款方式一次性缴清。3.中标服务费缴交账号： 开户行：交通银行福州华林支行 账 号：351008040018000752005 开户名：福建中实招标有限公司。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093" w:type="dxa"/>
            <w:gridSpan w:val="2"/>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23" w:lineRule="atLeast"/>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备注</w:t>
            </w:r>
          </w:p>
        </w:tc>
        <w:tc>
          <w:tcPr>
            <w:tcW w:w="6423"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23" w:lineRule="atLeast"/>
              <w:ind w:left="0" w:right="0" w:firstLine="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后有表2，请勿遗漏。</w:t>
            </w:r>
          </w:p>
        </w:tc>
      </w:tr>
    </w:tbl>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表2</w:t>
      </w:r>
    </w:p>
    <w:tbl>
      <w:tblPr>
        <w:tblStyle w:val="7"/>
        <w:tblW w:w="860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25"/>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8546" w:type="dxa"/>
            <w:gridSpan w:val="2"/>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序号</w:t>
            </w:r>
          </w:p>
        </w:tc>
        <w:tc>
          <w:tcPr>
            <w:tcW w:w="8036"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w:t>
            </w:r>
          </w:p>
        </w:tc>
        <w:tc>
          <w:tcPr>
            <w:tcW w:w="8036"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（1）招标文件中除下述第（2）、（3）款所述内容外的其他内容及规定适用本项目的电子招标投标活动。</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（2）将招标文件</w:t>
            </w:r>
            <w:r>
              <w:rPr>
                <w:rFonts w:hint="eastAsia" w:ascii="宋体" w:hAnsi="宋体" w:eastAsia="宋体" w:cs="宋体"/>
                <w:color w:val="auto"/>
                <w:spacing w:val="0"/>
                <w:sz w:val="24"/>
                <w:szCs w:val="24"/>
                <w:highlight w:val="none"/>
                <w:u w:val="single"/>
              </w:rPr>
              <w:t>无。</w:t>
            </w:r>
            <w:r>
              <w:rPr>
                <w:rFonts w:hint="eastAsia" w:ascii="宋体" w:hAnsi="宋体" w:eastAsia="宋体" w:cs="宋体"/>
                <w:color w:val="auto"/>
                <w:spacing w:val="0"/>
                <w:sz w:val="24"/>
                <w:szCs w:val="24"/>
                <w:highlight w:val="none"/>
              </w:rPr>
              <w:t>的内容</w:t>
            </w:r>
            <w:r>
              <w:rPr>
                <w:rStyle w:val="9"/>
                <w:rFonts w:hint="eastAsia" w:ascii="宋体" w:hAnsi="宋体" w:eastAsia="宋体" w:cs="宋体"/>
                <w:color w:val="auto"/>
                <w:spacing w:val="0"/>
                <w:sz w:val="24"/>
                <w:szCs w:val="24"/>
                <w:highlight w:val="none"/>
              </w:rPr>
              <w:t>修正为</w:t>
            </w:r>
            <w:r>
              <w:rPr>
                <w:rFonts w:hint="eastAsia" w:ascii="宋体" w:hAnsi="宋体" w:eastAsia="宋体" w:cs="宋体"/>
                <w:color w:val="auto"/>
                <w:spacing w:val="0"/>
                <w:sz w:val="24"/>
                <w:szCs w:val="24"/>
                <w:highlight w:val="none"/>
              </w:rPr>
              <w:t>下列内容：</w:t>
            </w:r>
            <w:r>
              <w:rPr>
                <w:rFonts w:hint="eastAsia" w:ascii="宋体" w:hAnsi="宋体" w:eastAsia="宋体" w:cs="宋体"/>
                <w:color w:val="auto"/>
                <w:spacing w:val="0"/>
                <w:sz w:val="24"/>
                <w:szCs w:val="24"/>
                <w:highlight w:val="none"/>
                <w:u w:val="single"/>
              </w:rPr>
              <w:t>无。</w:t>
            </w:r>
            <w:r>
              <w:rPr>
                <w:rFonts w:hint="eastAsia" w:ascii="宋体" w:hAnsi="宋体" w:eastAsia="宋体" w:cs="宋体"/>
                <w:color w:val="auto"/>
                <w:spacing w:val="0"/>
                <w:sz w:val="24"/>
                <w:szCs w:val="24"/>
                <w:highlight w:val="none"/>
              </w:rPr>
              <w:t>后适用本项目的电子招标投标活动。</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（3）将下列内容</w:t>
            </w:r>
            <w:r>
              <w:rPr>
                <w:rStyle w:val="9"/>
                <w:rFonts w:hint="eastAsia" w:ascii="宋体" w:hAnsi="宋体" w:eastAsia="宋体" w:cs="宋体"/>
                <w:color w:val="auto"/>
                <w:spacing w:val="0"/>
                <w:sz w:val="24"/>
                <w:szCs w:val="24"/>
                <w:highlight w:val="none"/>
              </w:rPr>
              <w:t>增列为</w:t>
            </w:r>
            <w:r>
              <w:rPr>
                <w:rFonts w:hint="eastAsia" w:ascii="宋体" w:hAnsi="宋体" w:eastAsia="宋体" w:cs="宋体"/>
                <w:color w:val="auto"/>
                <w:spacing w:val="0"/>
                <w:sz w:val="24"/>
                <w:szCs w:val="24"/>
                <w:highlight w:val="none"/>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②关于投标文件：</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a.投标人应按照福建省政府采购网上公开信息系统设定的评审节点编制电子投标文件，否则</w:t>
            </w:r>
            <w:r>
              <w:rPr>
                <w:rStyle w:val="9"/>
                <w:rFonts w:hint="eastAsia" w:ascii="宋体" w:hAnsi="宋体" w:eastAsia="宋体" w:cs="宋体"/>
                <w:color w:val="auto"/>
                <w:spacing w:val="0"/>
                <w:sz w:val="24"/>
                <w:szCs w:val="24"/>
                <w:highlight w:val="none"/>
              </w:rPr>
              <w:t>资格审查小组、评标委员会将按照不利于投标人的内容进行认定。</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b.投标人应在投标截止时间前按照福建省政府采购网上公开信息系统设定的操作流程将电子投标文件</w:t>
            </w:r>
            <w:r>
              <w:rPr>
                <w:rStyle w:val="9"/>
                <w:rFonts w:hint="eastAsia" w:ascii="宋体" w:hAnsi="宋体" w:eastAsia="宋体" w:cs="宋体"/>
                <w:color w:val="auto"/>
                <w:spacing w:val="0"/>
                <w:sz w:val="24"/>
                <w:szCs w:val="24"/>
                <w:highlight w:val="none"/>
                <w:u w:val="single"/>
              </w:rPr>
              <w:t>1</w:t>
            </w:r>
            <w:r>
              <w:rPr>
                <w:rFonts w:hint="eastAsia" w:ascii="宋体" w:hAnsi="宋体" w:eastAsia="宋体" w:cs="宋体"/>
                <w:color w:val="auto"/>
                <w:spacing w:val="0"/>
                <w:sz w:val="24"/>
                <w:szCs w:val="24"/>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③关于证明材料或资料：</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color w:val="auto"/>
                <w:sz w:val="24"/>
                <w:szCs w:val="24"/>
                <w:highlight w:val="none"/>
              </w:rPr>
              <w:t>（资格审查小组、评标委员会将核对纸质投标文件正本，未提供原件的证明材料或资料将导致投标无效）</w:t>
            </w:r>
            <w:r>
              <w:rPr>
                <w:rFonts w:hint="eastAsia" w:ascii="宋体" w:hAnsi="宋体" w:eastAsia="宋体" w:cs="宋体"/>
                <w:color w:val="auto"/>
                <w:sz w:val="24"/>
                <w:szCs w:val="24"/>
                <w:highlight w:val="none"/>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b.除《检察机关行贿犯罪档案查询结果告知函》外，若投标人提供注明“复印件无效”的证明材料或资料，其纸质投标文件正本中应提供原件</w:t>
            </w:r>
            <w:r>
              <w:rPr>
                <w:rStyle w:val="9"/>
                <w:rFonts w:hint="eastAsia" w:ascii="宋体" w:hAnsi="宋体" w:eastAsia="宋体" w:cs="宋体"/>
                <w:color w:val="auto"/>
                <w:sz w:val="24"/>
                <w:szCs w:val="24"/>
                <w:highlight w:val="none"/>
              </w:rPr>
              <w:t>（资格审查小组、评标委员会将核对纸质投标文件正本，未提供原件的证明材料或资料将导致投标无效）。</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c.《检察机关行贿犯罪档案查询结果告知函》</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c2《检察机关行贿犯罪档案查询结果告知函》应在有效期内且内容完整、清晰、整洁，否则</w:t>
            </w:r>
            <w:r>
              <w:rPr>
                <w:rStyle w:val="9"/>
                <w:rFonts w:hint="eastAsia" w:ascii="宋体" w:hAnsi="宋体" w:eastAsia="宋体" w:cs="宋体"/>
                <w:color w:val="auto"/>
                <w:sz w:val="24"/>
                <w:szCs w:val="24"/>
                <w:highlight w:val="none"/>
              </w:rPr>
              <w:t>投标无效。</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color w:val="auto"/>
                <w:sz w:val="24"/>
                <w:szCs w:val="24"/>
                <w:highlight w:val="none"/>
              </w:rPr>
              <w:t>均视同有效。</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④关于“全称”、“投标人代表签字”及“加盖单位公章”：</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b.在电子投标文件中，涉及“加盖单位公章”的内容应使用投标人的CA证书完成，否则</w:t>
            </w:r>
            <w:r>
              <w:rPr>
                <w:rStyle w:val="9"/>
                <w:rFonts w:hint="eastAsia" w:ascii="宋体" w:hAnsi="宋体" w:eastAsia="宋体" w:cs="宋体"/>
                <w:color w:val="auto"/>
                <w:spacing w:val="0"/>
                <w:sz w:val="24"/>
                <w:szCs w:val="24"/>
                <w:highlight w:val="none"/>
              </w:rPr>
              <w:t>投标无效。</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c.在电子投标文件中，若投标人按照本增列内容第④点第b项规定加盖其单位公章，则出现无全称、或投标人代表未签字等情形，</w:t>
            </w:r>
            <w:r>
              <w:rPr>
                <w:rStyle w:val="9"/>
                <w:rFonts w:hint="eastAsia" w:ascii="宋体" w:hAnsi="宋体" w:eastAsia="宋体" w:cs="宋体"/>
                <w:color w:val="auto"/>
                <w:spacing w:val="0"/>
                <w:sz w:val="24"/>
                <w:szCs w:val="24"/>
                <w:highlight w:val="none"/>
              </w:rPr>
              <w:t>不视为投标无效。</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⑤关于投标人的CA证书：</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a.投标人的CA证书应在投标截止时间前连同密封的纸质投标文件送达招标文件第一章第10条载明的地点，否则</w:t>
            </w:r>
            <w:r>
              <w:rPr>
                <w:rStyle w:val="9"/>
                <w:rFonts w:hint="eastAsia" w:ascii="宋体" w:hAnsi="宋体" w:eastAsia="宋体" w:cs="宋体"/>
                <w:color w:val="auto"/>
                <w:spacing w:val="0"/>
                <w:sz w:val="24"/>
                <w:szCs w:val="24"/>
                <w:highlight w:val="none"/>
              </w:rPr>
              <w:t>投标将被拒绝。</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b.投标人的CA证书可采用信封（包括但不限于：信封、档案袋、文件袋等）作为外包装进行单独包装。外包装密封、不密封皆可。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c.投标人的CA证书或外包装应标记“项目名称、招标编号、投标人的全称”等内容，以方便识别、使用。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d.投标人的CA证书应能正常、有效使用，否则产生不利后果由投标人承担责任。</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⑥关于投标截止时间过后</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color w:val="auto"/>
                <w:spacing w:val="0"/>
                <w:sz w:val="24"/>
                <w:szCs w:val="24"/>
                <w:highlight w:val="none"/>
              </w:rPr>
              <w:t>投标将被拒绝。</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b.有下列情形之一的，其</w:t>
            </w:r>
            <w:r>
              <w:rPr>
                <w:rStyle w:val="9"/>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,其保证金不予退还：</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line="23" w:lineRule="atLeast"/>
              <w:rPr>
                <w:rFonts w:hint="eastAsia" w:ascii="宋体" w:hAnsi="宋体" w:eastAsia="宋体" w:cs="宋体"/>
                <w:color w:val="auto"/>
                <w:highlight w:val="none"/>
              </w:rPr>
            </w:pPr>
            <w:r>
              <w:rPr>
                <w:rFonts w:hint="eastAsia" w:ascii="宋体" w:hAnsi="宋体" w:eastAsia="宋体" w:cs="宋体"/>
                <w:color w:val="auto"/>
                <w:sz w:val="24"/>
                <w:szCs w:val="24"/>
                <w:highlight w:val="none"/>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line="23" w:lineRule="atLeast"/>
              <w:ind w:left="0" w:right="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rPr>
              <w:t>⑧其他：无。。</w:t>
            </w:r>
          </w:p>
        </w:tc>
      </w:tr>
    </w:tbl>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第三章 投标人须知</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一、总则</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1、适用范围</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1.1适用于招标文件载明项目的政府采购活动（以下简称：“本次采购活动”）。</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2、定义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2.1“采购标的”指招标文件载明的需要采购的货物或服务。</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2.2“潜在投标人”指按照招标文件第一章第7条规定进行报名且有意向参加本项目投标的供应商。</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2.3“投标人”指按照招标文件第一章第7条规定进行报名并参加本项目投标的供应商。</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2.4“单位负责人”指单位法定代表人或法律、法规规定代表单位行使职权的主要负责人。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2.5“投标人代表”指投标人的单位负责人或“单位负责人授权书”中载明的接受授权方。</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二、投标人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3、合格投标人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3.1一般规定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（1）投标人应遵守政府采购法及实施条例、政府采购招投标管理办法、</w:t>
      </w:r>
      <w:r>
        <w:rPr>
          <w:rFonts w:hint="eastAsia" w:ascii="宋体" w:hAnsi="宋体" w:eastAsia="宋体" w:cs="宋体"/>
          <w:color w:val="auto"/>
          <w:highlight w:val="none"/>
          <w:shd w:val="clear" w:fill="FFFFFF"/>
        </w:rPr>
        <w:t>政府采购质疑和投诉办法及财政部、</w:t>
      </w:r>
      <w:r>
        <w:rPr>
          <w:rFonts w:hint="eastAsia" w:ascii="宋体" w:hAnsi="宋体" w:eastAsia="宋体" w:cs="宋体"/>
          <w:color w:val="auto"/>
          <w:spacing w:val="0"/>
          <w:highlight w:val="none"/>
          <w:shd w:val="clear" w:fill="FFFFFF"/>
        </w:rPr>
        <w:t>福建省财政厅有关政府采购文件的规定，同时还应遵守有关法律、法规和规章的强制性规定。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（2）投标人的资格要求：详见招标文件第一章。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3.2若本项目接受联合体投标且投标人为联合体，则联合体各方应遵守本章第3.1条规定，同时还应遵守下列规定：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（1）联合体各方应提交联合体协议，联合体协议应符合招标文件规定。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（2）联合体各方不得再单独参加或与其他供应商另外组成联合体参加同一合同项下的投标。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（3）联合体各方应共同与采购人签订政府采购合同，就政府采购合同约定的事项对采购人承担连带责任。</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4、投标费用</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4.1除招标文件另有规定外，投标人应自行承担其参加本项目投标所涉及的一切费用。</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三、招标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5、招标文件</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5.1招标文件由下述部分组成：</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（1）投标邀请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（2）投标人须知前附表（表1、2）</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（3）投标人须知</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（4）资格审查与评标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（5）招标内容及要求</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（6）政府采购合同（参考文本）</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（7）投标文件格式</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（8）按照招标文件规定作为招标文件组成部分的其他内容（若有）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5.2招标文件的澄清或修改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可对已发出的招标文件进行必要的澄清或修改，但不得对招标文件载明的采购标的和投标人的资格要求进行改变。</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（2）除本章第5.2条第（3）款规定情形外，澄清或修改的内容可能影响投标文件编制的，</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将在投标截止时间至少15个日历日前，在招标文件载明的指定媒体以更正公告的形式发布澄清或修改的内容。不足15个日历日的，</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将顺延投标截止时间及开标时间，</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和投标人受原投标截止时间及开标时间制约的所有权利和义务均延长至新的投标截止时间及开标时间。</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（3）澄清或修改的内容可能改变招标文件载明的采购标的和投标人的资格要求的，本次采购活动结束，</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将依法组织后续采购活动（包括但不限于：重新招标、采用其他方式采购等）。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6、现场考察或开标前答疑会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6.1是否组织现场考察或召开开标前答疑会：详见招标文件第二章。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7、更正公告</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7.1若</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发布更正公告，则更正公告及其所发布的内容或信息（包括但不限于：招标文件的澄清或修改、现场考察或答疑会的有关事宜等）</w:t>
      </w:r>
      <w:r>
        <w:rPr>
          <w:rStyle w:val="9"/>
          <w:rFonts w:hint="eastAsia" w:ascii="宋体" w:hAnsi="宋体" w:eastAsia="宋体" w:cs="宋体"/>
          <w:color w:val="auto"/>
          <w:spacing w:val="0"/>
          <w:sz w:val="24"/>
          <w:szCs w:val="24"/>
          <w:highlight w:val="none"/>
          <w:shd w:val="clear" w:fill="FFFFFF"/>
        </w:rPr>
        <w:t>作为招标文件组成部分</w:t>
      </w:r>
      <w:r>
        <w:rPr>
          <w:rFonts w:hint="eastAsia" w:ascii="宋体" w:hAnsi="宋体" w:eastAsia="宋体" w:cs="宋体"/>
          <w:color w:val="auto"/>
          <w:spacing w:val="0"/>
          <w:sz w:val="24"/>
          <w:szCs w:val="24"/>
          <w:highlight w:val="none"/>
          <w:shd w:val="clear" w:fill="FFFFFF"/>
        </w:rPr>
        <w:t>，对投标人具有约束力。</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7.2更正公告作为</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通知所有潜在投标人的书面形式。</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8、终止公告</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8.1若出现因重大变故导致采购任务取消情形，</w:t>
      </w:r>
      <w:r>
        <w:rPr>
          <w:rFonts w:hint="eastAsia" w:ascii="宋体" w:hAnsi="宋体" w:eastAsia="宋体" w:cs="宋体"/>
          <w:color w:val="auto"/>
          <w:spacing w:val="0"/>
          <w:sz w:val="24"/>
          <w:szCs w:val="24"/>
          <w:highlight w:val="none"/>
          <w:u w:val="none"/>
          <w:shd w:val="clear" w:fill="FFFFFF"/>
        </w:rPr>
        <w:t>福建中实招标有限公司可终止招标并发布终止公告。</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none"/>
          <w:shd w:val="clear" w:fill="FFFFFF"/>
        </w:rPr>
        <w:t>8.2终止公告作为福建中实招标有限公司</w:t>
      </w:r>
      <w:r>
        <w:rPr>
          <w:rFonts w:hint="eastAsia" w:ascii="宋体" w:hAnsi="宋体" w:eastAsia="宋体" w:cs="宋体"/>
          <w:color w:val="auto"/>
          <w:spacing w:val="0"/>
          <w:sz w:val="24"/>
          <w:szCs w:val="24"/>
          <w:highlight w:val="none"/>
          <w:shd w:val="clear" w:fill="FFFFFF"/>
        </w:rPr>
        <w:t>通知所有潜在投标人的书面形式。</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四、投标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9、投标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9.1投标人可对招标文件载明的全部或部分合同包进行投标。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9.2投标人应对同一个合同包内的所有内容进行完整投标，否则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9.3投标人代表只能接受一个投标人的授权参加投标，否则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9.4单位负责人为同一人或存在直接控股、管理关系的不同供应商，不得同时参加同一合同项下的投标，否则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9.7有下列情形之一的，视为投标人串通投标，</w:t>
      </w:r>
      <w:r>
        <w:rPr>
          <w:rStyle w:val="9"/>
          <w:rFonts w:hint="eastAsia" w:ascii="宋体" w:hAnsi="宋体" w:eastAsia="宋体" w:cs="宋体"/>
          <w:color w:val="auto"/>
          <w:spacing w:val="0"/>
          <w:sz w:val="24"/>
          <w:szCs w:val="24"/>
          <w:highlight w:val="none"/>
          <w:shd w:val="clear" w:fill="FFFFFF"/>
        </w:rPr>
        <w:t>其投标无效：</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（1）不同投标人的投标文件由同一单位或个人编制；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（2）不同投标人委托同一单位或个人办理投标事宜；</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（3）不同投标人的投标文件载明的项目管理成员或联系人员为同一人；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（4）不同投标人的投标文件异常一致或投标报价呈规律性差异；</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（5）不同投标人的投标文件相互混装；</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（6）不同投标人的投标保证金从同一单位或个人的账户转出；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（7）有关法律、法规和规章及招标文件规定的其他串通投标情形。</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10、投标文件</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10.1投标文件的编制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（1）投标人应先仔细阅读招标文件的全部内容后，再进行投标文件的编制。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（2）投标文件应按照本章第10.2条规定编制其组成部分。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10.2投标文件由下述部分组成：</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（1）资格及资信证明部分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①投标函</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②投标人的资格及资信证明文件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③投标保证金</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（2）报价部分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①开标一览表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②投标分项报价表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③招标文件规定的价格扣除证明材料（若有）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④招标文件规定的加分证明材料（若有）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（3）技术商务部分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①标的说明一览表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②技术和服务要求响应表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③商务条件响应表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④投标人提交的其他资料（若有）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⑤招标文件规定作为投标文件组成部分的其他内容（若有）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10.3投标文件的语言</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（1）除招标文件另有规定外，投标文件应使用中文文本，若有不同文本，以中文文本为准。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10.4投标文件的份数：详见招标文件第二章。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10.5投标文件的格式</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（1）除招标文件另有规定外，投标文件应使用招标文件第七章规定的格式。</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（2）除招标文件另有规定外，投标文件的正本和全部副本均应使用不能擦去的墨料或墨水打印、书写或复印，其中：</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①正本应用A4幅面纸张打印装订，编制封面（封面标明“正本”字样）、索引、页码，并用胶装装订成册。</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②副本应用A4幅面纸张打印装订，编制封面（封面标明“副本”字样）、索引、页码，并用胶装装订成册；副本可用正本的完整复印件，并与正本保持一致（若不一致，以正本为准）。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③允许散装或活页装订的内容或材料：详见招标文件第二章。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※除本章第10.5条第（2）款第③点规定情形外，投标文件散装或活页装订将导致投标无效。</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（3）除招标文件另有规定外，投标文件应使用人民币作为计量货币。</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（4）除招标文件另有规定外，签署、盖章应遵守下列规定：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②投标文件应没有涂改或行间插字，除非这些改动是根据</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a.投标人代表签字确认；</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b.加盖投标人的单位公章或校正章。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10.6投标报价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（1）投标报价超出最高限价将导致</w:t>
      </w:r>
      <w:r>
        <w:rPr>
          <w:rStyle w:val="9"/>
          <w:rFonts w:hint="eastAsia" w:ascii="宋体" w:hAnsi="宋体" w:eastAsia="宋体" w:cs="宋体"/>
          <w:color w:val="auto"/>
          <w:spacing w:val="0"/>
          <w:sz w:val="24"/>
          <w:szCs w:val="24"/>
          <w:highlight w:val="none"/>
          <w:shd w:val="clear" w:fill="FFFFFF"/>
        </w:rPr>
        <w:t>投标无效。</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（2）最高限价由采购人根据价格测算情况，在预算金额的额度内合理设定。最高限价不得超出预算金额。</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color w:val="auto"/>
          <w:spacing w:val="0"/>
          <w:sz w:val="24"/>
          <w:szCs w:val="24"/>
          <w:highlight w:val="none"/>
          <w:shd w:val="clear" w:fill="FFFFFF"/>
        </w:rPr>
        <w:t>投标无效。</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10.7分包</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（1）是否允许中标人将本项目的非主体、非关键性工作进行分包：详见招标文件第二章。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（3）招标文件允许中标人将非主体、非关键性工作进行分包的项目，有下列情形之一的，中标人不得分包：</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①投标文件中未载明分包承担主体；</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②投标文件载明的分包承担主体不具备相应资质条件；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③投标文件载明的分包承担主体拟再次分包。</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10.8投标有效期</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（1）招标文件载明的投标有效期：详见招标文件第二章。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（2）投标文件承诺的投标有效期不得少于招标文件载明的投标有效期，否则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（3）根据本次采购活动的需要，</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可于投标有效期届满之前书面要求投标人延长投标有效期，投标人应在</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10.9投标保证金</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（1）投标保证金作为投标人按照招标文件规定履行相应投标责任、义务的约束及担保。</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（2）投标保证金的有效期应与投标文件承诺的投标有效期保持一致，否则</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（3）提交</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①投标人应从其银行账户</w:t>
      </w:r>
      <w:r>
        <w:rPr>
          <w:rStyle w:val="9"/>
          <w:rFonts w:hint="eastAsia" w:ascii="宋体" w:hAnsi="宋体" w:eastAsia="宋体" w:cs="宋体"/>
          <w:color w:val="auto"/>
          <w:spacing w:val="0"/>
          <w:sz w:val="24"/>
          <w:szCs w:val="24"/>
          <w:highlight w:val="none"/>
          <w:shd w:val="clear" w:fill="FFFFFF"/>
        </w:rPr>
        <w:t>（基本存款账户）</w:t>
      </w:r>
      <w:r>
        <w:rPr>
          <w:rFonts w:hint="eastAsia" w:ascii="宋体" w:hAnsi="宋体" w:eastAsia="宋体" w:cs="宋体"/>
          <w:color w:val="auto"/>
          <w:spacing w:val="0"/>
          <w:sz w:val="24"/>
          <w:szCs w:val="24"/>
          <w:highlight w:val="none"/>
          <w:shd w:val="clear" w:fill="FFFFFF"/>
        </w:rPr>
        <w:t>按照下列方式：</w:t>
      </w:r>
      <w:r>
        <w:rPr>
          <w:rStyle w:val="9"/>
          <w:rFonts w:hint="eastAsia" w:ascii="宋体" w:hAnsi="宋体" w:eastAsia="宋体" w:cs="宋体"/>
          <w:color w:val="auto"/>
          <w:spacing w:val="0"/>
          <w:sz w:val="24"/>
          <w:szCs w:val="24"/>
          <w:highlight w:val="none"/>
          <w:shd w:val="clear" w:fill="FFFFFF"/>
        </w:rPr>
        <w:t>公对公转账方式</w:t>
      </w:r>
      <w:r>
        <w:rPr>
          <w:rFonts w:hint="eastAsia" w:ascii="宋体" w:hAnsi="宋体" w:eastAsia="宋体" w:cs="宋体"/>
          <w:color w:val="auto"/>
          <w:spacing w:val="0"/>
          <w:sz w:val="24"/>
          <w:szCs w:val="24"/>
          <w:highlight w:val="none"/>
          <w:shd w:val="clear" w:fill="FFFFFF"/>
        </w:rPr>
        <w:t>向招标文件载明的投标保证金账户提交投标保证金，具体金额详见招标文件第一章。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②投标保证金应于投标截止时间前到达招标文件载明的投标保证金账户，否则视为投标保证金未提交；是否到达按照下列方式认定：</w:t>
      </w:r>
      <w:r>
        <w:rPr>
          <w:rStyle w:val="9"/>
          <w:rFonts w:hint="eastAsia" w:ascii="宋体" w:hAnsi="宋体" w:eastAsia="宋体" w:cs="宋体"/>
          <w:color w:val="auto"/>
          <w:spacing w:val="0"/>
          <w:sz w:val="24"/>
          <w:szCs w:val="24"/>
          <w:highlight w:val="none"/>
          <w:shd w:val="clear" w:fill="FFFFFF"/>
        </w:rPr>
        <w:t>以福建省政府采购网上公开信息系统记载的为准。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③若本项目接受联合体投标且投标人为联合体，则联合体中的牵头方应按照本章第10.9条第（3）款第①、②点规定提交投标保证金。</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※除招标文件另有规定外，未按照上述规定提交投标保证金将导致资格审查不合格。</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（4）退还</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①在投标截止时间前撤回已提交的投标文件的投标人，其投标保证金将在</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收到投标人书面撤回通知之日起5个工作日内退回原账户。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②未中标人的投标保证金将在中标通知书发出之日起5个工作日内退回原账户。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③中标人的投标保证金将在政府采购合同签订之日起5个工作日内退回原账户；合同签订之日按照下列方式认定：</w:t>
      </w:r>
      <w:r>
        <w:rPr>
          <w:rStyle w:val="9"/>
          <w:rFonts w:hint="eastAsia" w:ascii="宋体" w:hAnsi="宋体" w:eastAsia="宋体" w:cs="宋体"/>
          <w:color w:val="auto"/>
          <w:spacing w:val="0"/>
          <w:sz w:val="24"/>
          <w:szCs w:val="24"/>
          <w:highlight w:val="none"/>
          <w:shd w:val="clear" w:fill="FFFFFF"/>
        </w:rPr>
        <w:t>以福建省政府采购网上公开信息系统记载的为准。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④终止招标的，</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将在终止公告发布之日起5个工作日内退回已收取的投标保证金及其在银行产生的孳息。</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※本章第10.9条第（4）款第①、②、③点规定的投标保证金退还时限不包括因投标人自身原因导致无法及时退还而增加的时间。</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（6）有下列情形之一的，投标保证金将不予退还：</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①投标人串通投标；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②投标人提供虚假材料；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③投标人采取不正当手段诋毁、排挤其他投标人；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④投标截止时间后，投标人在投标有效期内撤销投标文件；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⑤投标人不接受评标委员会按照招标文件规定对投标报价错误之处进行修正；</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⑥投标人违反招标文件第三章第9.4、9.5、9.6条规定之一；</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⑦招标文件规定的其他不予退还情形；</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⑧中标人有下列情形之一的：</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a.除不可抗力外，因中标人自身原因未在中标通知书要求的期限内与采购人签订政府采购合同；</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b.未按照招标文件、投标文件的约定签订政府采购合同或提交履约保证金。</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※若上述投标保证金不予退还情形给采购人（采购代理机构）造成损失，则投标人还要承担相应的赔偿责任。</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10.10投标文件的提交</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（1）一个投标人只能提交一个投标文件，并按照招标文件第一章规定将其送达。</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（2）密封及其标记的具体形式：详见招标文件第二章。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10.11投标文件的补充、修改或撤回</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（1）投标截止时间前，投标人可对所提交的投标文件进行补充、修改或撤回，并书面通知</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（2）补充、修改的内容应按照本章第10.5条第（4）款规定进行签署、盖章，并按照本章第10.10条规定提交，</w:t>
      </w:r>
      <w:r>
        <w:rPr>
          <w:rStyle w:val="9"/>
          <w:rFonts w:hint="eastAsia" w:ascii="宋体" w:hAnsi="宋体" w:eastAsia="宋体" w:cs="宋体"/>
          <w:color w:val="auto"/>
          <w:spacing w:val="0"/>
          <w:sz w:val="24"/>
          <w:szCs w:val="24"/>
          <w:highlight w:val="none"/>
          <w:shd w:val="clear" w:fill="FFFFFF"/>
        </w:rPr>
        <w:t>否则将被拒收。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※按照上述规定提交的补充、修改内容作为投标文件组成部分。</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10.12除招标文件另有规定外，有下列情形之一的，</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（1）投标文件未按照招标文件要求签署、盖章；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（2）不符合招标文件中规定的资格要求；</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（3）投标报价超过招标文件中规定的预算金额或最高限价；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（4）投标文件含有采购人不能接受的附加条件；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（5）有关法律、法规和规章及招标文件规定的其他无效情形。</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五、开标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11、开标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11.1</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将在招标文件载明的开标时间及地点主持召开开标会，并邀请投标人参加。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11.2开标会的主持人、唱标人、记录人及其他工作人员（若有）均由</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派出，现场监督人员（若有）可由有关方面派出。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11.3参加开标会的投标人应签到，非投标人不参加开标会。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11.4开标会应遵守下列规定：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（3）记录人对唱标人宣布的内容作开标记录。</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（6）若投标人未参加开标会（包括但不限于投标人派出的人员不是投标人代表），视同其对开标过程和开标记录予以认可。</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※若出现本章第11.4条第（4）、（5）、（6）款规定情形之一</w:t>
      </w:r>
      <w:r>
        <w:rPr>
          <w:rFonts w:hint="eastAsia" w:ascii="宋体" w:hAnsi="宋体" w:eastAsia="宋体" w:cs="宋体"/>
          <w:color w:val="auto"/>
          <w:spacing w:val="0"/>
          <w:sz w:val="24"/>
          <w:szCs w:val="24"/>
          <w:highlight w:val="none"/>
          <w:shd w:val="clear" w:fill="FFFFFF"/>
        </w:rPr>
        <w:t>，</w:t>
      </w:r>
      <w:r>
        <w:rPr>
          <w:rStyle w:val="9"/>
          <w:rFonts w:hint="eastAsia" w:ascii="宋体" w:hAnsi="宋体" w:eastAsia="宋体" w:cs="宋体"/>
          <w:color w:val="auto"/>
          <w:spacing w:val="0"/>
          <w:sz w:val="24"/>
          <w:szCs w:val="24"/>
          <w:highlight w:val="none"/>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highlight w:val="none"/>
          <w:u w:val="single"/>
          <w:shd w:val="clear" w:fill="FFFFFF"/>
        </w:rPr>
        <w:t>福建中实招标有限公司</w:t>
      </w:r>
      <w:r>
        <w:rPr>
          <w:rStyle w:val="9"/>
          <w:rFonts w:hint="eastAsia" w:ascii="宋体" w:hAnsi="宋体" w:eastAsia="宋体" w:cs="宋体"/>
          <w:color w:val="auto"/>
          <w:spacing w:val="0"/>
          <w:sz w:val="24"/>
          <w:szCs w:val="24"/>
          <w:highlight w:val="none"/>
          <w:shd w:val="clear" w:fill="FFFFFF"/>
        </w:rPr>
        <w:t>提出任何疑义或要求（包括质疑）。</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11.5投标截止时间后，参加投标的投标人不足三家的，不进行开标。同时，本次采购活动结束，</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将依法组织后续采购活动（包括但不限于：重新招标、采用其他方式采购等）。</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六、中标与政府采购合同</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12、中标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12.1本项目推荐的中标候选人家数：详见招标文件第二章。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12.2本项目中标人的确定：详见招标文件第二章。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12.3中标公告</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（1）中标人确定之日起2个工作日内，</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将在招标文件载明的指定媒体以中标公告的形式发布中标结果。</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（2）中标公告的公告期限为1个工作日。</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（3）中标公告同时作为</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通知除中标人外的其他投标人没有中标的书面形式。</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12.4中标通知书</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（1）中标公告发布的同时，</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将向中标人发出中标通知书。</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（2）中标通知书发出后，采购人不得违法改变中标结果，中标人无正当理由不得放弃中标。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13、政府采购合同</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13.2签订时限：自中标通知书发出之日起30个日历日内。</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13.3政府采购合同的履行、违约责任和解决争议的方法等适用合同法。</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13.4采购人与中标人应根据政府采购合同的约定依法履行合同义务。</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13.5政府采购合同履行过程中，采购人若需追加与合同标的相同的货物或服务，则追加采购金额不得超过原合同采购金额的10%。</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七、询问、质疑与投诉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14、询问</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14.1潜在投标人或投标人对本次采购活动的有关事项若有疑问，可向福建中实招标有限公司提出询问，福建中实招标有限公司将按照政府采购法及实施条例的有关规定进行答复。</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15、质疑</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15.1</w:t>
      </w:r>
      <w:r>
        <w:rPr>
          <w:rFonts w:hint="eastAsia" w:ascii="宋体" w:hAnsi="宋体" w:eastAsia="宋体" w:cs="宋体"/>
          <w:color w:val="auto"/>
          <w:highlight w:val="none"/>
          <w:shd w:val="clear" w:fill="FFFFFF"/>
        </w:rPr>
        <w:t>针对同一采购程序环节的质疑应在政府采购法及实施条例规定的时限内一次性提出</w:t>
      </w:r>
      <w:r>
        <w:rPr>
          <w:rFonts w:hint="eastAsia" w:ascii="宋体" w:hAnsi="宋体" w:eastAsia="宋体" w:cs="宋体"/>
          <w:color w:val="auto"/>
          <w:spacing w:val="0"/>
          <w:highlight w:val="none"/>
          <w:shd w:val="clear" w:fill="FFFFFF"/>
        </w:rPr>
        <w:t>，并同时符合下列条件：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（2）质疑人应按照招标文件第二章规定方式提交质疑函。</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（3）质疑函应包括下列主要内容：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①质疑人的基本信息，至少包括：全称、地址、邮政编码等；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②所质疑项目的基本信息，至少包括：招标编号、项目名称等；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③所质疑的具体事项（以下简称：“质疑事项”）；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针对质疑事项提出的明确请求，前述明确请求指质疑人提出质疑的目的以及希望福建中实招标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⑤针对质疑事项导致质疑人自身权益受到损害的必要证明材料，至少包括：</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a.质疑人代表的身份证明材料：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a1</w:t>
      </w:r>
      <w:r>
        <w:rPr>
          <w:rFonts w:hint="eastAsia" w:ascii="宋体" w:hAnsi="宋体" w:eastAsia="宋体" w:cs="宋体"/>
          <w:color w:val="auto"/>
          <w:highlight w:val="none"/>
          <w:shd w:val="clear"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a2若本项目接受自然人投标且质疑人为自然人的，提供本人的身份证复印件。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w:t>
      </w:r>
      <w:r>
        <w:rPr>
          <w:rFonts w:hint="eastAsia" w:ascii="宋体" w:hAnsi="宋体" w:eastAsia="宋体" w:cs="宋体"/>
          <w:color w:val="auto"/>
          <w:highlight w:val="none"/>
          <w:shd w:val="clear" w:fill="FFFFFF"/>
        </w:rPr>
        <w:t>其他证明材料（即事实依据和必要的法律依据）</w:t>
      </w:r>
      <w:r>
        <w:rPr>
          <w:rFonts w:hint="eastAsia" w:ascii="宋体" w:hAnsi="宋体" w:eastAsia="宋体" w:cs="宋体"/>
          <w:color w:val="auto"/>
          <w:spacing w:val="0"/>
          <w:highlight w:val="none"/>
          <w:shd w:val="clear" w:fill="FFFFFF"/>
        </w:rPr>
        <w:t>包括但不限于下列材料：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b1所质疑的具体事项是与自已有利害关系的证明材料；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b2质疑函所述事实存在的证明材料，如：采购文件、采购过程或中标结果违法违规或不符合采购文件要求等证明材料；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b3依法应终止采购程序的证明材料；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b4应重新采购的证明材料；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b5采购文件、采购过程或中标、成交结果损害自已合法权益的证明材料等；</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color w:val="auto"/>
          <w:spacing w:val="0"/>
          <w:sz w:val="24"/>
          <w:szCs w:val="24"/>
          <w:highlight w:val="none"/>
          <w:shd w:val="clear" w:fill="FFFFFF"/>
        </w:rPr>
        <w:t>视为无效</w:t>
      </w:r>
      <w:r>
        <w:rPr>
          <w:rFonts w:hint="eastAsia" w:ascii="宋体" w:hAnsi="宋体" w:eastAsia="宋体" w:cs="宋体"/>
          <w:color w:val="auto"/>
          <w:spacing w:val="0"/>
          <w:sz w:val="24"/>
          <w:szCs w:val="24"/>
          <w:highlight w:val="none"/>
          <w:shd w:val="clear" w:fill="FFFFFF"/>
        </w:rPr>
        <w:t>）。</w:t>
      </w:r>
      <w:r>
        <w:rPr>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highlight w:val="none"/>
          <w:shd w:val="clear" w:fill="FFFFFF"/>
        </w:rPr>
        <w:t>⑥质疑人代表及其联系方法的信息，至少包括：姓名、手机、电子信箱、邮寄地址等。</w:t>
      </w:r>
      <w:r>
        <w:rPr>
          <w:rFonts w:hint="eastAsia" w:ascii="宋体" w:hAnsi="宋体" w:eastAsia="宋体" w:cs="宋体"/>
          <w:color w:val="auto"/>
          <w:highlight w:val="none"/>
          <w:shd w:val="clear" w:fill="FFFFFF"/>
        </w:rPr>
        <w:br w:type="textWrapping"/>
      </w:r>
      <w:r>
        <w:rPr>
          <w:rFonts w:hint="eastAsia" w:ascii="宋体" w:hAnsi="宋体" w:eastAsia="宋体" w:cs="宋体"/>
          <w:color w:val="auto"/>
          <w:highlight w:val="none"/>
          <w:shd w:val="clear" w:fill="FFFFFF"/>
        </w:rPr>
        <w:t>⑦提出质疑的日期。</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15.2对不符合本章第15.1条规定的质疑，将按照下列规定进行处理：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（1）不符合其中第（1）、（2）条规定的，书面告知质疑人不予受理及其理由。</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（2）不符合其中第（3）条规定的，书面告知质疑人修改、补充后在规定时限内重新提交质疑函。</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15.3对符合本章第15.1条规定的质疑，将按照政府采购法及实施条例</w:t>
      </w:r>
      <w:r>
        <w:rPr>
          <w:rFonts w:hint="eastAsia" w:ascii="宋体" w:hAnsi="宋体" w:eastAsia="宋体" w:cs="宋体"/>
          <w:color w:val="auto"/>
          <w:highlight w:val="none"/>
          <w:shd w:val="clear" w:fill="FFFFFF"/>
        </w:rPr>
        <w:t>、政府采购质疑和投诉办法</w:t>
      </w:r>
      <w:r>
        <w:rPr>
          <w:rFonts w:hint="eastAsia" w:ascii="宋体" w:hAnsi="宋体" w:eastAsia="宋体" w:cs="宋体"/>
          <w:color w:val="auto"/>
          <w:spacing w:val="0"/>
          <w:highlight w:val="none"/>
          <w:shd w:val="clear" w:fill="FFFFFF"/>
        </w:rPr>
        <w:t>的有关规定进行答复。</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15.4招标文件的质疑：详见招标文件第二章。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16、投诉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16.2投诉应有明确的请求和必要的证明材料，投诉的事项不得超出已质疑事项的范围。</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八、政府采购政策</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17、政府采购政策由财政部根据国家的经济和社会发展政策并会同国家有关部委制定，包括但不限于下列具体政策要求：</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17.1进口产品指通过中国海关报关验放进入中国境内且产自关境外的产品，其中：</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（3）对从境外进入海关特殊监管区域，再经办理报关手续后从海关特殊监管区进入境内其他地区的产品，认定为进口产品。</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（4）招标文件列明不允许或未列明允许进口产品参加投标的，均视为拒绝进口产品参加投标。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（3）对于同时列入节能清单和环保清单的产品，优先于只列入其中一个清单的产品。</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spacing w:val="0"/>
          <w:sz w:val="24"/>
          <w:szCs w:val="24"/>
          <w:highlight w:val="none"/>
          <w:shd w:val="clear" w:fill="FFFFFF"/>
        </w:rPr>
        <w:t>（5）未在节能清单、环保清单内的产品应提交国家确定的认证机构出具的、处于有效期之内的节能产品、环境标志产品认证证书。</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17.4符合财政部、工信部文件（财库[2011]181号）规定的</w:t>
      </w:r>
      <w:r>
        <w:rPr>
          <w:rStyle w:val="9"/>
          <w:rFonts w:hint="eastAsia" w:ascii="宋体" w:hAnsi="宋体" w:eastAsia="宋体" w:cs="宋体"/>
          <w:color w:val="auto"/>
          <w:spacing w:val="0"/>
          <w:sz w:val="24"/>
          <w:szCs w:val="24"/>
          <w:highlight w:val="none"/>
          <w:shd w:val="clear" w:fill="FFFFFF"/>
        </w:rPr>
        <w:t>小型、微型企业</w:t>
      </w:r>
      <w:r>
        <w:rPr>
          <w:rFonts w:hint="eastAsia" w:ascii="宋体" w:hAnsi="宋体" w:eastAsia="宋体" w:cs="宋体"/>
          <w:color w:val="auto"/>
          <w:spacing w:val="0"/>
          <w:sz w:val="24"/>
          <w:szCs w:val="24"/>
          <w:highlight w:val="none"/>
          <w:shd w:val="clear" w:fill="FFFFFF"/>
        </w:rPr>
        <w:t>可享受扶持政策（如：预留份额、评审中价格扣除等）。符合财政部、司法部文件（财库[2014]68号）规定的监狱企业（以下简称：</w:t>
      </w:r>
      <w:r>
        <w:rPr>
          <w:rStyle w:val="9"/>
          <w:rFonts w:hint="eastAsia" w:ascii="宋体" w:hAnsi="宋体" w:eastAsia="宋体" w:cs="宋体"/>
          <w:color w:val="auto"/>
          <w:spacing w:val="0"/>
          <w:sz w:val="24"/>
          <w:szCs w:val="24"/>
          <w:highlight w:val="none"/>
          <w:shd w:val="clear" w:fill="FFFFFF"/>
        </w:rPr>
        <w:t>“监狱企业”</w:t>
      </w:r>
      <w:r>
        <w:rPr>
          <w:rFonts w:hint="eastAsia" w:ascii="宋体" w:hAnsi="宋体" w:eastAsia="宋体" w:cs="宋体"/>
          <w:color w:val="auto"/>
          <w:spacing w:val="0"/>
          <w:sz w:val="24"/>
          <w:szCs w:val="24"/>
          <w:highlight w:val="none"/>
          <w:shd w:val="clear" w:fill="FFFFFF"/>
        </w:rPr>
        <w:t>）亦可享受前述扶持政策。符合财政部、民政部、中国残联文件（财库[2017]141号）规定的残疾人福利性单位（以下简称：</w:t>
      </w:r>
      <w:r>
        <w:rPr>
          <w:rStyle w:val="9"/>
          <w:rFonts w:hint="eastAsia" w:ascii="宋体" w:hAnsi="宋体" w:eastAsia="宋体" w:cs="宋体"/>
          <w:color w:val="auto"/>
          <w:spacing w:val="0"/>
          <w:sz w:val="24"/>
          <w:szCs w:val="24"/>
          <w:highlight w:val="none"/>
          <w:shd w:val="clear" w:fill="FFFFFF"/>
        </w:rPr>
        <w:t>“残疾人福利性单位”</w:t>
      </w:r>
      <w:r>
        <w:rPr>
          <w:rFonts w:hint="eastAsia" w:ascii="宋体" w:hAnsi="宋体" w:eastAsia="宋体" w:cs="宋体"/>
          <w:color w:val="auto"/>
          <w:spacing w:val="0"/>
          <w:sz w:val="24"/>
          <w:szCs w:val="24"/>
          <w:highlight w:val="none"/>
          <w:shd w:val="clear" w:fill="FFFFFF"/>
        </w:rPr>
        <w:t>）亦可享受前述扶持政策。其中：</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（1）中小企业指同时符合下列条件的中型、小型、微型企业：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①符合《工业和信息化部、国家统计局、国家发展和改革委员会、财政部关于印发中小企业划型标准规定的通知》（工信部联企业[2011]300号）规定的划分标准；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②提供本企业制造的货物、承担的工程或服务，或提供其他中小企业制造的货物。本项所称货物不包括使用大型企业注册商标的货物。小型、微型企业提供中型企业制造的货物，视同中型企业。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6" w:beforeAutospacing="0" w:after="24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②监狱企业视同小型、微型企业。</w:t>
      </w:r>
      <w:r>
        <w:rPr>
          <w:rFonts w:hint="eastAsia" w:ascii="宋体" w:hAnsi="宋体" w:eastAsia="宋体" w:cs="宋体"/>
          <w:color w:val="auto"/>
          <w:spacing w:val="0"/>
          <w:sz w:val="24"/>
          <w:szCs w:val="24"/>
          <w:highlight w:val="none"/>
          <w:shd w:val="clear" w:fill="FFFFFF"/>
        </w:rPr>
        <w:br w:type="textWrapping"/>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（3）残疾人福利性单位指同时符合下列条件的单位：</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①安置的残疾人占本单位在职职工人数的比例不低于25%（含25%），并且安置的残疾人人数不少于10人（含10人）；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②依法与安置的每位残疾人签订了一年以上（含一年）的劳动合同或服务协议；</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③为安置的每位残疾人按月足额缴纳了基本养老保险、基本医疗保险、失业保险、工伤保险和生育保险等社会保险费；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17.5信用记录指由财政部确定的有关网站提供的相关主体信用信息。信用记录的查询及使用应符合财政部文件（财库[2016]125号）规定。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17.6为落实政府采购政策需满足的要求：详见招标文件第一章。</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九、本项目的有关信息</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18.1指定媒体：详见招标文件第二章。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18.2本项目的潜在投标人或投标人应随时关注指定媒体，否则产生不利后果由其自行承担。</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十、其他事项</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19、其他事项：详见招标文件第二章。</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第四章 资格审查与评标</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一、资格审查</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1、开标结束后，由</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负责资格审查小组的组建及资格审查工作的组织。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1.1资格审查小组由3人组成，并负责具体审查事务，其中：由采购人派出的采购人代表至少</w:t>
      </w:r>
      <w:r>
        <w:rPr>
          <w:rFonts w:hint="eastAsia" w:ascii="宋体" w:hAnsi="宋体" w:eastAsia="宋体" w:cs="宋体"/>
          <w:color w:val="auto"/>
          <w:spacing w:val="0"/>
          <w:sz w:val="24"/>
          <w:szCs w:val="24"/>
          <w:highlight w:val="none"/>
          <w:u w:val="single"/>
          <w:shd w:val="clear" w:fill="FFFFFF"/>
        </w:rPr>
        <w:t>1</w:t>
      </w:r>
      <w:r>
        <w:rPr>
          <w:rFonts w:hint="eastAsia" w:ascii="宋体" w:hAnsi="宋体" w:eastAsia="宋体" w:cs="宋体"/>
          <w:color w:val="auto"/>
          <w:spacing w:val="0"/>
          <w:sz w:val="24"/>
          <w:szCs w:val="24"/>
          <w:highlight w:val="none"/>
          <w:shd w:val="clear" w:fill="FFFFFF"/>
        </w:rPr>
        <w:t>人，由</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派出的工作人员至少</w:t>
      </w:r>
      <w:r>
        <w:rPr>
          <w:rFonts w:hint="eastAsia" w:ascii="宋体" w:hAnsi="宋体" w:eastAsia="宋体" w:cs="宋体"/>
          <w:color w:val="auto"/>
          <w:spacing w:val="0"/>
          <w:sz w:val="24"/>
          <w:szCs w:val="24"/>
          <w:highlight w:val="none"/>
          <w:u w:val="single"/>
          <w:shd w:val="clear" w:fill="FFFFFF"/>
        </w:rPr>
        <w:t>1</w:t>
      </w:r>
      <w:r>
        <w:rPr>
          <w:rFonts w:hint="eastAsia" w:ascii="宋体" w:hAnsi="宋体" w:eastAsia="宋体" w:cs="宋体"/>
          <w:color w:val="auto"/>
          <w:spacing w:val="0"/>
          <w:sz w:val="24"/>
          <w:szCs w:val="24"/>
          <w:highlight w:val="none"/>
          <w:shd w:val="clear" w:fill="FFFFFF"/>
        </w:rPr>
        <w:t>人，其余</w:t>
      </w:r>
      <w:r>
        <w:rPr>
          <w:rFonts w:hint="eastAsia" w:ascii="宋体" w:hAnsi="宋体" w:eastAsia="宋体" w:cs="宋体"/>
          <w:color w:val="auto"/>
          <w:spacing w:val="0"/>
          <w:sz w:val="24"/>
          <w:szCs w:val="24"/>
          <w:highlight w:val="none"/>
          <w:u w:val="single"/>
          <w:shd w:val="clear" w:fill="FFFFFF"/>
        </w:rPr>
        <w:t>1</w:t>
      </w:r>
      <w:r>
        <w:rPr>
          <w:rFonts w:hint="eastAsia" w:ascii="宋体" w:hAnsi="宋体" w:eastAsia="宋体" w:cs="宋体"/>
          <w:color w:val="auto"/>
          <w:spacing w:val="0"/>
          <w:sz w:val="24"/>
          <w:szCs w:val="24"/>
          <w:highlight w:val="none"/>
          <w:shd w:val="clear" w:fill="FFFFFF"/>
        </w:rPr>
        <w:t>人可为采购人代表或</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的工作人员。</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1.2资格审查的依据是招标文件和投标文件。</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1.3资格审查的范围及内容：投标文件（资格及资信证明部分），具体如下：</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w:t>
      </w:r>
      <w:r>
        <w:rPr>
          <w:rFonts w:hint="eastAsia" w:ascii="宋体" w:hAnsi="宋体" w:eastAsia="宋体" w:cs="宋体"/>
          <w:color w:val="auto"/>
          <w:spacing w:val="0"/>
          <w:highlight w:val="none"/>
          <w:shd w:val="clear" w:fill="FFFFFF"/>
        </w:rPr>
        <w:t>“投标函”；</w:t>
      </w:r>
      <w:r>
        <w:rPr>
          <w:rFonts w:hint="eastAsia" w:ascii="宋体" w:hAnsi="宋体" w:eastAsia="宋体" w:cs="宋体"/>
          <w:color w:val="auto"/>
          <w:spacing w:val="0"/>
          <w:highlight w:val="none"/>
          <w:shd w:val="clear" w:fill="FFFFFF"/>
        </w:rPr>
        <w:br w:type="textWrapping"/>
      </w:r>
      <w:r>
        <w:rPr>
          <w:rFonts w:hint="eastAsia" w:ascii="宋体" w:hAnsi="宋体" w:eastAsia="宋体" w:cs="宋体"/>
          <w:color w:val="auto"/>
          <w:spacing w:val="0"/>
          <w:highlight w:val="none"/>
          <w:shd w:val="clear" w:fill="FFFFFF"/>
        </w:rPr>
        <w:t>（2）“投标人的资格及资信证明文件”</w:t>
      </w:r>
      <w:r>
        <w:rPr>
          <w:rFonts w:hint="eastAsia" w:ascii="宋体" w:hAnsi="宋体" w:eastAsia="宋体" w:cs="宋体"/>
          <w:color w:val="auto"/>
          <w:spacing w:val="0"/>
          <w:highlight w:val="none"/>
          <w:shd w:val="clear" w:fill="FFFFFF"/>
        </w:rPr>
        <w:br w:type="textWrapping"/>
      </w:r>
      <w:r>
        <w:rPr>
          <w:rFonts w:hint="eastAsia" w:ascii="宋体" w:hAnsi="宋体" w:eastAsia="宋体" w:cs="宋体"/>
          <w:color w:val="auto"/>
          <w:highlight w:val="none"/>
          <w:shd w:val="clear" w:fill="FFFFFF"/>
        </w:rPr>
        <w:t>①</w:t>
      </w:r>
      <w:r>
        <w:rPr>
          <w:rFonts w:hint="eastAsia" w:ascii="宋体" w:hAnsi="宋体" w:eastAsia="宋体" w:cs="宋体"/>
          <w:color w:val="auto"/>
          <w:spacing w:val="0"/>
          <w:highlight w:val="none"/>
          <w:shd w:val="clear" w:fill="FFFFFF"/>
        </w:rPr>
        <w:t>一般资格证明文件：</w:t>
      </w:r>
    </w:p>
    <w:tbl>
      <w:tblPr>
        <w:tblStyle w:val="7"/>
        <w:tblW w:w="832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281"/>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2281" w:type="dxa"/>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c>
          <w:tcPr>
            <w:tcW w:w="6040" w:type="dxa"/>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单位负责人授权书（若有）</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营业执照等证明文件</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财务状况报告（财务报告、或资信证明、或投标担保函）</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依法缴纳税收证明材料</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依法缴纳社会保障资金证明材料</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具备履行合同所必需设备和专业技术能力的声明函（若有）</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参加采购活动前三年内在经营活动中没有重大违法记录书面声明</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信用记录查询结果</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中小企业声明函（专门面向中小企业或小型、微型企业适用，若有）</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联合体协议（若有）</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28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检察机关行贿犯罪档案查询结果告知函（若有）</w:t>
            </w:r>
          </w:p>
        </w:tc>
        <w:tc>
          <w:tcPr>
            <w:tcW w:w="604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highlight w:val="none"/>
          <w:shd w:val="clear" w:fill="FFFFFF"/>
        </w:rPr>
        <w:br w:type="textWrapping"/>
      </w:r>
      <w:r>
        <w:rPr>
          <w:rFonts w:hint="eastAsia" w:ascii="宋体" w:hAnsi="宋体" w:eastAsia="宋体" w:cs="宋体"/>
          <w:color w:val="auto"/>
          <w:spacing w:val="0"/>
          <w:highlight w:val="none"/>
          <w:shd w:val="clear" w:fill="FFFFFF"/>
        </w:rPr>
        <w:t>②.其他资格证明文件：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包：1</w:t>
      </w:r>
    </w:p>
    <w:tbl>
      <w:tblPr>
        <w:tblStyle w:val="7"/>
        <w:tblW w:w="8331" w:type="dxa"/>
        <w:tblCellSpacing w:w="0" w:type="dxa"/>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9"/>
        <w:gridCol w:w="4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blCellSpacing w:w="0" w:type="dxa"/>
        </w:trPr>
        <w:tc>
          <w:tcPr>
            <w:tcW w:w="3749"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明细</w:t>
            </w:r>
          </w:p>
        </w:tc>
        <w:tc>
          <w:tcPr>
            <w:tcW w:w="4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37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具备履行合同所必需设备和专业技术能力专项证明材料</w:t>
            </w:r>
          </w:p>
        </w:tc>
        <w:tc>
          <w:tcPr>
            <w:tcW w:w="4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投标人提供办公场所场地证明材料（属于自有产权的提供产权证复印件，非自有产权的提供场地租赁合同复印件，租赁期限不少于一年）；投标人履行本合同的不少于1名（含1名）专业技术人员的 学历证书或职称证书或岗位证书复印件。</w:t>
            </w:r>
          </w:p>
        </w:tc>
      </w:tr>
    </w:tbl>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highlight w:val="none"/>
          <w:shd w:val="clear" w:fill="FFFFFF"/>
        </w:rPr>
        <w:br w:type="textWrapping"/>
      </w:r>
      <w:r>
        <w:rPr>
          <w:rFonts w:hint="eastAsia" w:ascii="宋体" w:hAnsi="宋体" w:eastAsia="宋体" w:cs="宋体"/>
          <w:color w:val="auto"/>
          <w:spacing w:val="0"/>
          <w:highlight w:val="none"/>
          <w:shd w:val="clear" w:fill="FFFFFF"/>
        </w:rPr>
        <w:t>（3）投标保证金。</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1.4有下列情形之一的，</w:t>
      </w:r>
      <w:r>
        <w:rPr>
          <w:rStyle w:val="9"/>
          <w:rFonts w:hint="eastAsia" w:ascii="宋体" w:hAnsi="宋体" w:eastAsia="宋体" w:cs="宋体"/>
          <w:color w:val="auto"/>
          <w:spacing w:val="0"/>
          <w:sz w:val="24"/>
          <w:szCs w:val="24"/>
          <w:highlight w:val="none"/>
          <w:shd w:val="clear" w:fill="FFFFFF"/>
        </w:rPr>
        <w:t>资格审查不合格：</w:t>
      </w:r>
      <w:r>
        <w:rPr>
          <w:rStyle w:val="9"/>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highlight w:val="none"/>
          <w:shd w:val="clear" w:fill="FFFFFF"/>
        </w:rPr>
        <w:t>（1）一般情形：</w:t>
      </w:r>
    </w:p>
    <w:tbl>
      <w:tblPr>
        <w:tblStyle w:val="7"/>
        <w:tblW w:w="8326" w:type="dxa"/>
        <w:tblCellSpacing w:w="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8326" w:type="dxa"/>
            <w:shd w:val="clear" w:color="auto" w:fill="auto"/>
            <w:vAlign w:val="center"/>
          </w:tcPr>
          <w:p>
            <w:pPr>
              <w:keepNext w:val="0"/>
              <w:keepLines w:val="0"/>
              <w:widowControl/>
              <w:suppressLineNumbers w:val="0"/>
              <w:spacing w:line="23" w:lineRule="atLeast"/>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未按照招标文件规定提交投标保证金</w:t>
            </w:r>
          </w:p>
        </w:tc>
      </w:tr>
    </w:tbl>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highlight w:val="none"/>
          <w:shd w:val="clear" w:fill="FFFFFF"/>
        </w:rPr>
        <w:br w:type="textWrapping"/>
      </w:r>
      <w:r>
        <w:rPr>
          <w:rFonts w:hint="eastAsia" w:ascii="宋体" w:hAnsi="宋体" w:eastAsia="宋体" w:cs="宋体"/>
          <w:color w:val="auto"/>
          <w:highlight w:val="none"/>
          <w:shd w:val="clear" w:fill="FFFFFF"/>
        </w:rPr>
        <w:t>（2）本项目规定的其他情形：</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highlight w:val="none"/>
          <w:shd w:val="clear" w:fill="FFFFFF"/>
        </w:rPr>
        <w:t>包：1</w:t>
      </w:r>
      <w:r>
        <w:rPr>
          <w:rFonts w:hint="eastAsia" w:ascii="宋体" w:hAnsi="宋体" w:eastAsia="宋体" w:cs="宋体"/>
          <w:color w:val="auto"/>
          <w:highlight w:val="none"/>
          <w:shd w:val="clear" w:fill="FFFFFF"/>
        </w:rPr>
        <w:br w:type="textWrapping"/>
      </w:r>
      <w:r>
        <w:rPr>
          <w:rStyle w:val="9"/>
          <w:rFonts w:hint="eastAsia" w:ascii="宋体" w:hAnsi="宋体" w:eastAsia="宋体" w:cs="宋体"/>
          <w:color w:val="auto"/>
          <w:sz w:val="24"/>
          <w:szCs w:val="24"/>
          <w:highlight w:val="none"/>
          <w:shd w:val="clear" w:fill="FFFFFF"/>
        </w:rPr>
        <w:t>无</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2、资格审查情况不得私自外泄，有关信息由</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统一对外发布。</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3、资格审查合格的投标人不足三家的，不进行评标。同时，本次采购活动结束，</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将依法组织后续采购活动（包括但不限于：重新招标、采用其他方式采购等）。</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二、评标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w:t>
      </w:r>
      <w:r>
        <w:rPr>
          <w:rFonts w:hint="eastAsia" w:ascii="宋体" w:hAnsi="宋体" w:eastAsia="宋体" w:cs="宋体"/>
          <w:color w:val="auto"/>
          <w:highlight w:val="none"/>
          <w:shd w:val="clear" w:fill="FFFFFF"/>
        </w:rPr>
        <w:t>资格审查结束后，由</w:t>
      </w:r>
      <w:r>
        <w:rPr>
          <w:rFonts w:hint="eastAsia" w:ascii="宋体" w:hAnsi="宋体" w:eastAsia="宋体" w:cs="宋体"/>
          <w:color w:val="auto"/>
          <w:spacing w:val="0"/>
          <w:highlight w:val="none"/>
          <w:shd w:val="clear" w:fill="FFFFFF"/>
        </w:rPr>
        <w:t>福建中实招标有限公司负责评标委员会的组建及评标工作的组织。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5、评标委员会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5.1评标委员会由采购人代表和评标专家两部分共</w:t>
      </w:r>
      <w:r>
        <w:rPr>
          <w:rFonts w:hint="eastAsia" w:ascii="宋体" w:hAnsi="宋体" w:eastAsia="宋体" w:cs="宋体"/>
          <w:color w:val="auto"/>
          <w:spacing w:val="0"/>
          <w:sz w:val="24"/>
          <w:szCs w:val="24"/>
          <w:highlight w:val="none"/>
          <w:u w:val="single"/>
          <w:shd w:val="clear" w:fill="FFFFFF"/>
        </w:rPr>
        <w:t>7</w:t>
      </w:r>
      <w:r>
        <w:rPr>
          <w:rFonts w:hint="eastAsia" w:ascii="宋体" w:hAnsi="宋体" w:eastAsia="宋体" w:cs="宋体"/>
          <w:color w:val="auto"/>
          <w:spacing w:val="0"/>
          <w:sz w:val="24"/>
          <w:szCs w:val="24"/>
          <w:highlight w:val="none"/>
          <w:shd w:val="clear" w:fill="FFFFFF"/>
        </w:rPr>
        <w:t>人（以下简称“评委”）组成，其中：由采购人派出的采购人代表</w:t>
      </w:r>
      <w:r>
        <w:rPr>
          <w:rFonts w:hint="eastAsia" w:ascii="宋体" w:hAnsi="宋体" w:eastAsia="宋体" w:cs="宋体"/>
          <w:color w:val="auto"/>
          <w:spacing w:val="0"/>
          <w:sz w:val="24"/>
          <w:szCs w:val="24"/>
          <w:highlight w:val="none"/>
          <w:u w:val="single"/>
          <w:shd w:val="clear" w:fill="FFFFFF"/>
        </w:rPr>
        <w:t>2</w:t>
      </w:r>
      <w:r>
        <w:rPr>
          <w:rFonts w:hint="eastAsia" w:ascii="宋体" w:hAnsi="宋体" w:eastAsia="宋体" w:cs="宋体"/>
          <w:color w:val="auto"/>
          <w:spacing w:val="0"/>
          <w:sz w:val="24"/>
          <w:szCs w:val="24"/>
          <w:highlight w:val="none"/>
          <w:shd w:val="clear" w:fill="FFFFFF"/>
        </w:rPr>
        <w:t>人，由福建省政府采购评审专家库产生的评标专家</w:t>
      </w:r>
      <w:r>
        <w:rPr>
          <w:rFonts w:hint="eastAsia" w:ascii="宋体" w:hAnsi="宋体" w:eastAsia="宋体" w:cs="宋体"/>
          <w:color w:val="auto"/>
          <w:spacing w:val="0"/>
          <w:sz w:val="24"/>
          <w:szCs w:val="24"/>
          <w:highlight w:val="none"/>
          <w:u w:val="single"/>
          <w:shd w:val="clear" w:fill="FFFFFF"/>
        </w:rPr>
        <w:t>5</w:t>
      </w:r>
      <w:r>
        <w:rPr>
          <w:rFonts w:hint="eastAsia" w:ascii="宋体" w:hAnsi="宋体" w:eastAsia="宋体" w:cs="宋体"/>
          <w:color w:val="auto"/>
          <w:spacing w:val="0"/>
          <w:sz w:val="24"/>
          <w:szCs w:val="24"/>
          <w:highlight w:val="none"/>
          <w:shd w:val="clear" w:fill="FFFFFF"/>
        </w:rPr>
        <w:t>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5.2评标委员会负责具体评标事务，并按照下列原则依法独立履行有关职责：</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（1）评标应保护国家利益、社会公共利益和各方当事人合法权益，提高采购效益，保证项目质量。</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（2）评标应遵循公平、公正、科学、严谨和择优原则。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（3）评标的依据是招标文件和投标文件。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（4）应按照招标文件规定推荐中标候选人或确定中标人。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（5）评标应遵守下列评标纪律：</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①评标情况不得私自外泄，有关信息由</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统一对外发布。</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②对</w:t>
      </w:r>
      <w:r>
        <w:rPr>
          <w:rFonts w:hint="eastAsia" w:ascii="宋体" w:hAnsi="宋体" w:eastAsia="宋体" w:cs="宋体"/>
          <w:color w:val="auto"/>
          <w:spacing w:val="0"/>
          <w:sz w:val="24"/>
          <w:szCs w:val="24"/>
          <w:highlight w:val="none"/>
          <w:u w:val="single"/>
          <w:shd w:val="clear" w:fill="FFFFFF"/>
        </w:rPr>
        <w:t>福建中实招标有限公司</w:t>
      </w:r>
      <w:r>
        <w:rPr>
          <w:rFonts w:hint="eastAsia" w:ascii="宋体" w:hAnsi="宋体" w:eastAsia="宋体" w:cs="宋体"/>
          <w:color w:val="auto"/>
          <w:spacing w:val="0"/>
          <w:sz w:val="24"/>
          <w:szCs w:val="24"/>
          <w:highlight w:val="none"/>
          <w:shd w:val="clear" w:fill="FFFFFF"/>
        </w:rPr>
        <w:t>或投标人提供的要求保密的资料，不得摘记翻印和外传。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④全体评委应按照招标文件规定进行评标，一切认定事项应查有实据且不得弄虚作假。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⑤评标中应充分发扬民主，推荐中标候选人或确定中标人后要服从评标报告。</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※对违反评标纪律的评委，将取消其评委资格，对评标工作造成严重损失者将予以通报批评乃至追究法律责任。</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6、评标程序</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6.1评标前的准备工作</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（1）全体评委应认真审阅招标文件，了解评委应履行或遵守的职责、义务和评标纪律。</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6.2符合性审查</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（2）满足招标文件的实质性要求指投标文件对招标文件实质性要求的响应不存在重大偏差或保留。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（5）评标委员会对所有投标人都执行相同的程序和标准。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（6）有下列情形之一的，</w:t>
      </w:r>
      <w:r>
        <w:rPr>
          <w:rStyle w:val="9"/>
          <w:rFonts w:hint="eastAsia" w:ascii="宋体" w:hAnsi="宋体" w:eastAsia="宋体" w:cs="宋体"/>
          <w:color w:val="auto"/>
          <w:spacing w:val="0"/>
          <w:sz w:val="24"/>
          <w:szCs w:val="24"/>
          <w:highlight w:val="none"/>
          <w:shd w:val="clear" w:fill="FFFFFF"/>
        </w:rPr>
        <w:t>符合性审查不合格：</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①项目一般情形：</w:t>
      </w:r>
    </w:p>
    <w:tbl>
      <w:tblPr>
        <w:tblStyle w:val="7"/>
        <w:tblW w:w="8326" w:type="dxa"/>
        <w:tblCellSpacing w:w="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Header/>
          <w:tblCellSpacing w:w="0" w:type="dxa"/>
        </w:trPr>
        <w:tc>
          <w:tcPr>
            <w:tcW w:w="8326" w:type="dxa"/>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违反招标文件中载明“投标无效”条款的规定；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属于招标文件第三章第10.12条规定的投标无效情形；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投标文件对招标文件实质性要求的响应存在重大偏离或保留。</w:t>
            </w:r>
          </w:p>
        </w:tc>
      </w:tr>
    </w:tbl>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②本项目规定的其他情形：</w:t>
      </w:r>
      <w:r>
        <w:rPr>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spacing w:val="0"/>
          <w:sz w:val="24"/>
          <w:szCs w:val="24"/>
          <w:highlight w:val="none"/>
          <w:shd w:val="clear" w:fill="FFFFFF"/>
        </w:rPr>
        <w:t xml:space="preserve">包：1 </w:t>
      </w:r>
      <w:r>
        <w:rPr>
          <w:rFonts w:hint="eastAsia" w:ascii="宋体" w:hAnsi="宋体" w:eastAsia="宋体" w:cs="宋体"/>
          <w:color w:val="auto"/>
          <w:spacing w:val="0"/>
          <w:sz w:val="24"/>
          <w:szCs w:val="24"/>
          <w:highlight w:val="none"/>
          <w:shd w:val="clear" w:fill="FFFFFF"/>
        </w:rPr>
        <w:br w:type="textWrapping"/>
      </w:r>
      <w:r>
        <w:rPr>
          <w:rFonts w:hint="eastAsia" w:ascii="宋体" w:hAnsi="宋体" w:eastAsia="宋体" w:cs="宋体"/>
          <w:color w:val="auto"/>
          <w:spacing w:val="0"/>
          <w:sz w:val="24"/>
          <w:szCs w:val="24"/>
          <w:highlight w:val="none"/>
          <w:shd w:val="clear" w:fill="FFFFFF"/>
        </w:rPr>
        <w:t xml:space="preserve">包一般情形 </w:t>
      </w:r>
      <w:r>
        <w:rPr>
          <w:rFonts w:hint="eastAsia" w:ascii="宋体" w:hAnsi="宋体" w:eastAsia="宋体" w:cs="宋体"/>
          <w:color w:val="auto"/>
          <w:highlight w:val="none"/>
          <w:shd w:val="clear" w:fill="FFFFFF"/>
        </w:rPr>
        <w:br w:type="textWrapping"/>
      </w:r>
      <w:r>
        <w:rPr>
          <w:rStyle w:val="9"/>
          <w:rFonts w:hint="eastAsia" w:ascii="宋体" w:hAnsi="宋体" w:eastAsia="宋体" w:cs="宋体"/>
          <w:color w:val="auto"/>
          <w:sz w:val="24"/>
          <w:szCs w:val="24"/>
          <w:highlight w:val="none"/>
          <w:shd w:val="clear" w:fill="FFFFFF"/>
        </w:rPr>
        <w:t>无</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shd w:val="clear" w:fill="FFFFFF"/>
          <w:lang w:val="en-US" w:eastAsia="zh-CN" w:bidi="ar"/>
        </w:rPr>
        <w:t xml:space="preserve">技术符合性 </w:t>
      </w:r>
    </w:p>
    <w:tbl>
      <w:tblPr>
        <w:tblStyle w:val="7"/>
        <w:tblW w:w="8326" w:type="dxa"/>
        <w:tblCellSpacing w:w="0" w:type="dxa"/>
        <w:tblInd w:w="-181" w:type="dxa"/>
        <w:tblBorders>
          <w:top w:val="none" w:color="auto" w:sz="0" w:space="0"/>
          <w:left w:val="single" w:color="auto" w:sz="4" w:space="0"/>
          <w:bottom w:val="none" w:color="auto" w:sz="0" w:space="0"/>
          <w:right w:val="single" w:color="auto" w:sz="4" w:space="0"/>
          <w:insideH w:val="single" w:color="000000" w:sz="4" w:space="0"/>
          <w:insideV w:val="none" w:color="auto" w:sz="0" w:space="0"/>
        </w:tblBorders>
        <w:shd w:val="clear" w:color="auto" w:fill="auto"/>
        <w:tblLayout w:type="fixed"/>
        <w:tblCellMar>
          <w:top w:w="0" w:type="dxa"/>
          <w:left w:w="0" w:type="dxa"/>
          <w:bottom w:w="0" w:type="dxa"/>
          <w:right w:w="0" w:type="dxa"/>
        </w:tblCellMar>
      </w:tblPr>
      <w:tblGrid>
        <w:gridCol w:w="8326"/>
      </w:tblGrid>
      <w:tr>
        <w:tblPrEx>
          <w:tblBorders>
            <w:top w:val="none" w:color="auto" w:sz="0" w:space="0"/>
            <w:left w:val="single" w:color="auto" w:sz="4" w:space="0"/>
            <w:bottom w:val="none" w:color="auto" w:sz="0" w:space="0"/>
            <w:right w:val="single" w:color="auto" w:sz="4" w:space="0"/>
            <w:insideH w:val="single" w:color="000000" w:sz="4" w:space="0"/>
            <w:insideV w:val="none" w:color="auto" w:sz="0" w:space="0"/>
          </w:tblBorders>
          <w:tblLayout w:type="fixed"/>
          <w:tblCellMar>
            <w:top w:w="0" w:type="dxa"/>
            <w:left w:w="0" w:type="dxa"/>
            <w:bottom w:w="0" w:type="dxa"/>
            <w:right w:w="0" w:type="dxa"/>
          </w:tblCellMar>
        </w:tblPrEx>
        <w:trPr>
          <w:tblHeader/>
          <w:tblCellSpacing w:w="0" w:type="dxa"/>
        </w:trPr>
        <w:tc>
          <w:tcPr>
            <w:tcW w:w="8326" w:type="dxa"/>
            <w:tcBorders>
              <w:tl2br w:val="nil"/>
              <w:tr2bl w:val="nil"/>
            </w:tcBorders>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none" w:color="auto" w:sz="0" w:space="0"/>
            <w:left w:val="single" w:color="auto" w:sz="4" w:space="0"/>
            <w:bottom w:val="none" w:color="auto" w:sz="0" w:space="0"/>
            <w:right w:val="single" w:color="auto" w:sz="4" w:space="0"/>
            <w:insideH w:val="single" w:color="000000" w:sz="4"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8326"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(1)技术部分中出现报价部分的全部或部分的投标报价信息（或组成资料）;(2)技术部分实际得分少于招标文件设定的技术部分总分50%。（3）招标文件中加注“</w:t>
            </w:r>
            <w:r>
              <w:rPr>
                <w:rFonts w:hint="eastAsia" w:ascii="宋体" w:hAnsi="宋体" w:eastAsia="宋体" w:cs="宋体"/>
                <w:color w:val="auto"/>
                <w:sz w:val="24"/>
                <w:szCs w:val="24"/>
                <w:highlight w:val="none"/>
                <w:shd w:val="clear" w:fill="FFFFFF"/>
              </w:rPr>
              <w:t>★</w:t>
            </w:r>
            <w:r>
              <w:rPr>
                <w:rFonts w:hint="eastAsia" w:ascii="宋体" w:hAnsi="宋体" w:eastAsia="宋体" w:cs="宋体"/>
                <w:color w:val="auto"/>
                <w:kern w:val="0"/>
                <w:sz w:val="24"/>
                <w:szCs w:val="24"/>
                <w:highlight w:val="none"/>
                <w:lang w:val="en-US" w:eastAsia="zh-CN" w:bidi="ar"/>
              </w:rPr>
              <w:t>”的条款。</w:t>
            </w:r>
          </w:p>
        </w:tc>
      </w:tr>
    </w:tbl>
    <w:p>
      <w:pPr>
        <w:keepNext w:val="0"/>
        <w:keepLines w:val="0"/>
        <w:widowControl/>
        <w:suppressLineNumbers w:val="0"/>
        <w:spacing w:before="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shd w:val="clear" w:fill="FFFFFF"/>
          <w:lang w:val="en-US" w:eastAsia="zh-CN" w:bidi="ar"/>
        </w:rPr>
        <w:br w:type="textWrapping"/>
      </w:r>
      <w:r>
        <w:rPr>
          <w:rFonts w:hint="eastAsia" w:ascii="宋体" w:hAnsi="宋体" w:eastAsia="宋体" w:cs="宋体"/>
          <w:color w:val="auto"/>
          <w:kern w:val="0"/>
          <w:sz w:val="24"/>
          <w:szCs w:val="24"/>
          <w:highlight w:val="none"/>
          <w:shd w:val="clear" w:fill="FFFFFF"/>
          <w:lang w:val="en-US" w:eastAsia="zh-CN" w:bidi="ar"/>
        </w:rPr>
        <w:t xml:space="preserve">商务符合性 </w:t>
      </w:r>
    </w:p>
    <w:tbl>
      <w:tblPr>
        <w:tblStyle w:val="7"/>
        <w:tblW w:w="8326" w:type="dxa"/>
        <w:tblCellSpacing w:w="0" w:type="dxa"/>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blHeader/>
          <w:tblCellSpacing w:w="0" w:type="dxa"/>
        </w:trPr>
        <w:tc>
          <w:tcPr>
            <w:tcW w:w="8326" w:type="dxa"/>
            <w:tcBorders>
              <w:tl2br w:val="nil"/>
              <w:tr2bl w:val="nil"/>
            </w:tcBorders>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8326"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(1)商务部分中出现报价部分的全部或部分的投标报价信息（或组成资料）;(2)交付时间、交付地点、支付方式、履约保证金、验收方式、售后服务不满足招标文件要求。（3）招标文件中加注“</w:t>
            </w:r>
            <w:r>
              <w:rPr>
                <w:rFonts w:hint="eastAsia" w:ascii="宋体" w:hAnsi="宋体" w:eastAsia="宋体" w:cs="宋体"/>
                <w:color w:val="auto"/>
                <w:sz w:val="24"/>
                <w:szCs w:val="24"/>
                <w:highlight w:val="none"/>
                <w:shd w:val="clear" w:fill="FFFFFF"/>
              </w:rPr>
              <w:t>★</w:t>
            </w:r>
            <w:r>
              <w:rPr>
                <w:rFonts w:hint="eastAsia" w:ascii="宋体" w:hAnsi="宋体" w:eastAsia="宋体" w:cs="宋体"/>
                <w:color w:val="auto"/>
                <w:kern w:val="0"/>
                <w:sz w:val="24"/>
                <w:szCs w:val="24"/>
                <w:highlight w:val="none"/>
                <w:lang w:val="en-US" w:eastAsia="zh-CN" w:bidi="ar"/>
              </w:rPr>
              <w:t>”的条款。</w:t>
            </w:r>
          </w:p>
        </w:tc>
      </w:tr>
    </w:tbl>
    <w:p>
      <w:pPr>
        <w:keepNext w:val="0"/>
        <w:keepLines w:val="0"/>
        <w:widowControl/>
        <w:suppressLineNumbers w:val="0"/>
        <w:spacing w:before="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shd w:val="clear" w:fill="FFFFFF"/>
          <w:lang w:val="en-US" w:eastAsia="zh-CN" w:bidi="ar"/>
        </w:rPr>
        <w:br w:type="textWrapping"/>
      </w:r>
      <w:r>
        <w:rPr>
          <w:rFonts w:hint="eastAsia" w:ascii="宋体" w:hAnsi="宋体" w:eastAsia="宋体" w:cs="宋体"/>
          <w:color w:val="auto"/>
          <w:kern w:val="0"/>
          <w:sz w:val="24"/>
          <w:szCs w:val="24"/>
          <w:highlight w:val="none"/>
          <w:shd w:val="clear" w:fill="FFFFFF"/>
          <w:lang w:val="en-US" w:eastAsia="zh-CN" w:bidi="ar"/>
        </w:rPr>
        <w:t>附加符合性</w:t>
      </w:r>
    </w:p>
    <w:tbl>
      <w:tblPr>
        <w:tblStyle w:val="7"/>
        <w:tblW w:w="8326" w:type="dxa"/>
        <w:tblCellSpacing w:w="0"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blHeader/>
          <w:tblCellSpacing w:w="0" w:type="dxa"/>
        </w:trPr>
        <w:tc>
          <w:tcPr>
            <w:tcW w:w="8326" w:type="dxa"/>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无</w:t>
            </w:r>
          </w:p>
        </w:tc>
      </w:tr>
    </w:tbl>
    <w:p>
      <w:pPr>
        <w:keepNext w:val="0"/>
        <w:keepLines w:val="0"/>
        <w:widowControl/>
        <w:suppressLineNumbers w:val="0"/>
        <w:spacing w:before="0" w:beforeAutospacing="0" w:after="0" w:afterAutospacing="0"/>
        <w:ind w:left="0" w:right="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shd w:val="clear" w:fill="FFFFFF"/>
          <w:lang w:val="en-US" w:eastAsia="zh-CN" w:bidi="ar"/>
        </w:rPr>
        <w:br w:type="textWrapping"/>
      </w:r>
      <w:r>
        <w:rPr>
          <w:rFonts w:hint="eastAsia" w:ascii="宋体" w:hAnsi="宋体" w:eastAsia="宋体" w:cs="宋体"/>
          <w:color w:val="auto"/>
          <w:kern w:val="0"/>
          <w:sz w:val="24"/>
          <w:szCs w:val="24"/>
          <w:highlight w:val="none"/>
          <w:shd w:val="clear" w:fill="FFFFFF"/>
          <w:lang w:val="en-US" w:eastAsia="zh-CN" w:bidi="ar"/>
        </w:rPr>
        <w:t xml:space="preserve">价格符合性 </w:t>
      </w:r>
    </w:p>
    <w:tbl>
      <w:tblPr>
        <w:tblStyle w:val="7"/>
        <w:tblW w:w="8326" w:type="dxa"/>
        <w:tblCellSpacing w:w="0"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blHeader/>
          <w:tblCellSpacing w:w="0" w:type="dxa"/>
        </w:trPr>
        <w:tc>
          <w:tcPr>
            <w:tcW w:w="8326" w:type="dxa"/>
            <w:shd w:val="clear" w:color="auto" w:fill="auto"/>
            <w:vAlign w:val="center"/>
          </w:tcPr>
          <w:p>
            <w:pPr>
              <w:keepNext w:val="0"/>
              <w:keepLines w:val="0"/>
              <w:widowControl/>
              <w:suppressLineNumbers w:val="0"/>
              <w:spacing w:line="23"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832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投标报价超过最高限价；（2）评标委员会认为投标人的报价明显低于其他通过符合性审查投标人的报价，有可能影响产品质量或不能诚信履约，但投标人不能在评标现场合理的时间内提供书面说明（必要时还应提交有关证明材料）证明其报价合理性。</w:t>
            </w:r>
          </w:p>
        </w:tc>
      </w:tr>
    </w:tbl>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6.3澄清有关问题</w:t>
      </w:r>
    </w:p>
    <w:p>
      <w:pPr>
        <w:pStyle w:val="6"/>
        <w:keepNext w:val="0"/>
        <w:keepLines w:val="0"/>
        <w:widowControl/>
        <w:suppressLineNumbers w:val="0"/>
        <w:spacing w:before="76" w:beforeAutospacing="0" w:after="76" w:afterAutospacing="0"/>
        <w:ind w:left="0" w:right="0" w:firstLine="42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6" w:beforeAutospacing="0" w:after="76" w:afterAutospacing="0"/>
        <w:ind w:left="0" w:right="0" w:firstLine="42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（3）投标文件报价出现前后不一致的，除招标文件另有规定外，按照下列规定修正：</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①开标一览表内容与投标文件中相应内容不一致的，以开标一览表为准；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②大写金额和小写金额不一致的，以大写金额为准；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③单价金额小数点或百分比有明显错位的，以开标一览表的总价为准，并修改单价；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④总价金额与按照单价汇总金额不一致的，以单价金额计算结果为准。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※同时出现两种以上不一致的，按照前款规定的顺序修正。修正后的报价应按照本章第6.3条第（1）、（2）款规定经投标人确认后产生约束力，投标人不确认的，其投标无效。</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（4）关于细微偏差</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（5）关于投标描述（即投标文件中描述的内容）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①投标描述前后不一致且不涉及证明材料的：按照本章第6.3条第（1）、（2）款规定执行。</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②投标描述与证明材料不一致或多份证明材料之间不一致的：</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a.评标委员会将要求投标人进行书面澄清，并按照不利于投标人的内容进行评标。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6.4比较与评价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（1）按照本章第7条载明的评标方法和标准，对符合性审查合格的投标文件进行比较与评价。</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（2）关于相同品牌产品</w:t>
      </w:r>
      <w:r>
        <w:rPr>
          <w:rStyle w:val="9"/>
          <w:rFonts w:hint="eastAsia" w:ascii="宋体" w:hAnsi="宋体" w:eastAsia="宋体" w:cs="宋体"/>
          <w:color w:val="auto"/>
          <w:spacing w:val="0"/>
          <w:sz w:val="24"/>
          <w:szCs w:val="24"/>
          <w:highlight w:val="none"/>
          <w:shd w:val="clear" w:fill="FFFFFF"/>
        </w:rPr>
        <w:t>（政府采购服务类项目不适用本条款规定）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a.招标文件规定的方式：</w:t>
      </w:r>
      <w:r>
        <w:rPr>
          <w:rFonts w:hint="eastAsia" w:ascii="宋体" w:hAnsi="宋体" w:eastAsia="宋体" w:cs="宋体"/>
          <w:color w:val="auto"/>
          <w:spacing w:val="0"/>
          <w:sz w:val="24"/>
          <w:szCs w:val="24"/>
          <w:highlight w:val="none"/>
          <w:u w:val="single"/>
          <w:shd w:val="clear" w:fill="FFFFFF"/>
        </w:rPr>
        <w:t>无。</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b.招标文件未规定的，采取随机抽取方式确定，其他</w:t>
      </w:r>
      <w:r>
        <w:rPr>
          <w:rStyle w:val="9"/>
          <w:rFonts w:hint="eastAsia" w:ascii="宋体" w:hAnsi="宋体" w:eastAsia="宋体" w:cs="宋体"/>
          <w:color w:val="auto"/>
          <w:spacing w:val="0"/>
          <w:sz w:val="24"/>
          <w:szCs w:val="24"/>
          <w:highlight w:val="none"/>
          <w:shd w:val="clear" w:fill="FFFFFF"/>
        </w:rPr>
        <w:t>投标无效。</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a.招标文件规定的方式：</w:t>
      </w:r>
      <w:r>
        <w:rPr>
          <w:rFonts w:hint="eastAsia" w:ascii="宋体" w:hAnsi="宋体" w:eastAsia="宋体" w:cs="宋体"/>
          <w:color w:val="auto"/>
          <w:spacing w:val="0"/>
          <w:sz w:val="24"/>
          <w:szCs w:val="24"/>
          <w:highlight w:val="none"/>
          <w:u w:val="single"/>
          <w:shd w:val="clear" w:fill="FFFFFF"/>
        </w:rPr>
        <w:t>无。</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b.招标文件未规定的，采取随机抽取方式确定，其他同品牌投标人不作为中标候选人。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③非单一产品采购项目，多家投标人提供的核心产品品牌相同的，按照本章第6.4条第（2）款第①、②规定处理。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（3）漏（缺）项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①招标文件中要求列入报价的费用（含配置、功能），漏（缺）项的报价视为已经包括在投标总价中。</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②对多报项及赠送项的价格评标时不予核减，全部进入评标价评议。</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6.5推荐中标候选人：详见本章第7.2条规定。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6.6编写评标报告</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（1）评标报告由评标委员会负责编写。</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（2）评标报告应包括下列内容：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①招标公告刊登的媒体名称、开标日期和地点；</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②投标人名单和评标委员会成员名单；</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③评标方法和标准；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④开标记录和评标情况及说明，包括无效投标人名单及原因；</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⑤评标结果，包括中标候选人名单或确定的中标人；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⑥其他需要说明的情况，包括但不限于：评标过程中投标人的澄清、说明或补正，评委更换等。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处理。</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6.8评委对需要共同认定的事项存在争议的，应按照少数服从多数的原则进行认定。</w:t>
      </w:r>
      <w:r>
        <w:rPr>
          <w:rStyle w:val="9"/>
          <w:rFonts w:hint="eastAsia" w:ascii="宋体" w:hAnsi="宋体" w:eastAsia="宋体" w:cs="宋体"/>
          <w:color w:val="auto"/>
          <w:spacing w:val="0"/>
          <w:sz w:val="24"/>
          <w:szCs w:val="24"/>
          <w:highlight w:val="none"/>
          <w:shd w:val="clear" w:fill="FFFFFF"/>
        </w:rPr>
        <w:t>持不同意见的评委应在评标报告上签署不同意见及理由，否则视为同意评标报告。</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6.9在评标过程中发现投标人有下列情形之一的，评标委员会应认定其</w:t>
      </w:r>
      <w:r>
        <w:rPr>
          <w:rStyle w:val="9"/>
          <w:rFonts w:hint="eastAsia" w:ascii="宋体" w:hAnsi="宋体" w:eastAsia="宋体" w:cs="宋体"/>
          <w:color w:val="auto"/>
          <w:spacing w:val="0"/>
          <w:sz w:val="24"/>
          <w:szCs w:val="24"/>
          <w:highlight w:val="none"/>
          <w:shd w:val="clear" w:fill="FFFFFF"/>
        </w:rPr>
        <w:t>投标无效</w:t>
      </w:r>
      <w:r>
        <w:rPr>
          <w:rFonts w:hint="eastAsia" w:ascii="宋体" w:hAnsi="宋体" w:eastAsia="宋体" w:cs="宋体"/>
          <w:color w:val="auto"/>
          <w:spacing w:val="0"/>
          <w:sz w:val="24"/>
          <w:szCs w:val="24"/>
          <w:highlight w:val="none"/>
          <w:shd w:val="clear" w:fill="FFFFFF"/>
        </w:rPr>
        <w:t>，并书面报告本项目监督管理部门：</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（1）恶意串通（包括但不限于招标文件第三章第9.7条规定情形）；</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（2）妨碍其他投标人的竞争行为；</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（3）损害采购人或其他投标人的合法权益。</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6.10评标过程中，有下列情形之一的，应予废标：</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（1）符合性审查合格的投标人不足三家的；</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（2）有关法律、法规和规章规定废标的情形。</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※若废标，则本次采购活动结束，</w:t>
      </w:r>
      <w:r>
        <w:rPr>
          <w:rFonts w:hint="eastAsia" w:ascii="宋体" w:hAnsi="宋体" w:eastAsia="宋体" w:cs="宋体"/>
          <w:color w:val="auto"/>
          <w:spacing w:val="0"/>
          <w:sz w:val="24"/>
          <w:szCs w:val="24"/>
          <w:highlight w:val="none"/>
          <w:u w:val="single"/>
          <w:shd w:val="clear" w:fill="FFFFFF"/>
        </w:rPr>
        <w:t>福建中实招标有限公司</w:t>
      </w:r>
      <w:r>
        <w:rPr>
          <w:rStyle w:val="9"/>
          <w:rFonts w:hint="eastAsia" w:ascii="宋体" w:hAnsi="宋体" w:eastAsia="宋体" w:cs="宋体"/>
          <w:color w:val="auto"/>
          <w:spacing w:val="0"/>
          <w:sz w:val="24"/>
          <w:szCs w:val="24"/>
          <w:highlight w:val="none"/>
          <w:shd w:val="clear" w:fill="FFFFFF"/>
        </w:rPr>
        <w:t>将依法组织后续采购活动（包括但不限于：重新招标、采用其他方式采购等）。</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7、评标方法和标准</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7.1评标方法： 合同包1采用综合评分法。</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7.2评标标准</w:t>
      </w:r>
    </w:p>
    <w:p>
      <w:pPr>
        <w:pStyle w:val="6"/>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sz w:val="19"/>
          <w:szCs w:val="19"/>
          <w:highlight w:val="none"/>
        </w:rPr>
      </w:pPr>
      <w:r>
        <w:rPr>
          <w:rStyle w:val="9"/>
          <w:rFonts w:hint="eastAsia" w:ascii="宋体" w:hAnsi="宋体" w:eastAsia="宋体" w:cs="宋体"/>
          <w:color w:val="auto"/>
          <w:sz w:val="24"/>
          <w:szCs w:val="24"/>
          <w:highlight w:val="none"/>
          <w:shd w:val="clear" w:fill="FFFFFF"/>
        </w:rPr>
        <w:t>合同包1采用综合评分法</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（3）各项评审因素的设置如下：</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①价格项（F1×A1）满分为</w:t>
      </w:r>
      <w:r>
        <w:rPr>
          <w:rFonts w:hint="eastAsia" w:ascii="宋体" w:hAnsi="宋体" w:eastAsia="宋体" w:cs="宋体"/>
          <w:color w:val="auto"/>
          <w:sz w:val="24"/>
          <w:szCs w:val="24"/>
          <w:highlight w:val="none"/>
          <w:u w:val="single"/>
          <w:shd w:val="clear" w:fill="FFFFFF"/>
        </w:rPr>
        <w:t>45</w:t>
      </w:r>
      <w:r>
        <w:rPr>
          <w:rFonts w:hint="eastAsia" w:ascii="宋体" w:hAnsi="宋体" w:eastAsia="宋体" w:cs="宋体"/>
          <w:color w:val="auto"/>
          <w:sz w:val="24"/>
          <w:szCs w:val="24"/>
          <w:highlight w:val="none"/>
          <w:shd w:val="clear" w:fill="FFFFFF"/>
        </w:rPr>
        <w:t>分。</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b.价格扣除的规则如下：</w:t>
      </w:r>
    </w:p>
    <w:tbl>
      <w:tblPr>
        <w:tblStyle w:val="7"/>
        <w:tblW w:w="8336" w:type="dxa"/>
        <w:tblCellSpacing w:w="0"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48"/>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1148"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评标项目</w:t>
            </w:r>
          </w:p>
        </w:tc>
        <w:tc>
          <w:tcPr>
            <w:tcW w:w="7188"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1148"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小型、微型企业，监狱企业，残疾人</w:t>
            </w:r>
          </w:p>
        </w:tc>
        <w:tc>
          <w:tcPr>
            <w:tcW w:w="7188"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Style w:val="9"/>
                <w:rFonts w:hint="eastAsia" w:ascii="宋体" w:hAnsi="宋体" w:eastAsia="宋体" w:cs="宋体"/>
                <w:color w:val="auto"/>
                <w:kern w:val="0"/>
                <w:sz w:val="24"/>
                <w:szCs w:val="24"/>
                <w:highlight w:val="none"/>
                <w:lang w:val="en-US" w:eastAsia="zh-CN" w:bidi="ar"/>
              </w:rPr>
              <w:t>1、对小型、微型企业产品（限货物）的价格给予6%的扣除，若同一合同包内的小型、微型企业产品仅是构成报价产品的部件、组件或零件的，则该报价产品不给予价格扣除。（投标人须提供中小企业声明函、由企业所在地的县级以上中小企业主管部门出具的属于小型、微型企业的证明文件/符合中小企业划分标准（投标人参照工信部联企业[2011]300号文件规定声明属何类划型标准规定）规定，且列明所属行业，并根据《工信部联企业[2011]300号文件规定声明属何类划型标准规定》中“各行业划分标准”要求的提供以下证明材料；A、涉及营业收入、资产总额划型的企业：应提供该企业经有资质的第三方会计师事务所审计的上一年度财务会计报表（应能体现营业收入、资产总额）；B、涉及从业人员划型的企业：应提供该企业参与投标截止时间前三个月内任一个月的缴纳社会保险资金证明材料。）。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3、残疾人福利性单位提供本单位制造的货物、承担的工程或服务，或提供其他残疾人福利性单位制造的货物（不包括使用非残疾人福利性单位注册商标的货物），对相应货物、工程或服务的价格给予10%的扣除。</w:t>
            </w:r>
          </w:p>
        </w:tc>
      </w:tr>
    </w:tbl>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②技术项（F2×A2）满分为</w:t>
      </w:r>
      <w:r>
        <w:rPr>
          <w:rFonts w:hint="eastAsia" w:ascii="宋体" w:hAnsi="宋体" w:eastAsia="宋体" w:cs="宋体"/>
          <w:color w:val="auto"/>
          <w:sz w:val="24"/>
          <w:szCs w:val="24"/>
          <w:highlight w:val="none"/>
          <w:u w:val="single"/>
          <w:shd w:val="clear" w:fill="FFFFFF"/>
        </w:rPr>
        <w:t>4</w:t>
      </w:r>
      <w:r>
        <w:rPr>
          <w:rFonts w:hint="eastAsia" w:ascii="宋体" w:hAnsi="宋体" w:eastAsia="宋体" w:cs="宋体"/>
          <w:color w:val="auto"/>
          <w:sz w:val="24"/>
          <w:szCs w:val="24"/>
          <w:highlight w:val="none"/>
          <w:u w:val="single"/>
          <w:shd w:val="clear" w:fill="FFFFFF"/>
          <w:lang w:val="en-US" w:eastAsia="zh-CN"/>
        </w:rPr>
        <w:t>0</w:t>
      </w:r>
      <w:r>
        <w:rPr>
          <w:rFonts w:hint="eastAsia" w:ascii="宋体" w:hAnsi="宋体" w:eastAsia="宋体" w:cs="宋体"/>
          <w:color w:val="auto"/>
          <w:sz w:val="24"/>
          <w:szCs w:val="24"/>
          <w:highlight w:val="none"/>
          <w:shd w:val="clear" w:fill="FFFFFF"/>
        </w:rPr>
        <w:t>分。</w:t>
      </w:r>
    </w:p>
    <w:tbl>
      <w:tblPr>
        <w:tblStyle w:val="7"/>
        <w:tblW w:w="8329" w:type="dxa"/>
        <w:tblCellSpacing w:w="0" w:type="dxa"/>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001"/>
        <w:gridCol w:w="58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Header/>
          <w:tblCellSpacing w:w="0" w:type="dxa"/>
        </w:trPr>
        <w:tc>
          <w:tcPr>
            <w:tcW w:w="1001"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评标项目</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评标分值</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T1产品技术性能和功能</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
              </w:rPr>
              <w:t>T1.根据各投标人所投产品的技术性能、功能以及对招标文件第五章招标内容及要求第二点</w:t>
            </w:r>
            <w:r>
              <w:rPr>
                <w:rFonts w:hint="eastAsia" w:ascii="宋体" w:hAnsi="宋体" w:eastAsia="宋体" w:cs="宋体"/>
                <w:color w:val="auto"/>
                <w:spacing w:val="0"/>
                <w:sz w:val="24"/>
                <w:szCs w:val="24"/>
                <w:shd w:val="clear" w:fill="FFFFFF"/>
              </w:rPr>
              <w:t>技术和服务要求</w:t>
            </w:r>
            <w:r>
              <w:rPr>
                <w:rFonts w:hint="eastAsia" w:ascii="宋体" w:hAnsi="宋体" w:eastAsia="宋体" w:cs="宋体"/>
                <w:color w:val="auto"/>
                <w:spacing w:val="0"/>
                <w:sz w:val="24"/>
                <w:szCs w:val="24"/>
                <w:shd w:val="clear" w:fill="FFFFFF"/>
                <w:lang w:eastAsia="zh-CN"/>
              </w:rPr>
              <w:t>规定的</w:t>
            </w:r>
            <w:r>
              <w:rPr>
                <w:rFonts w:hint="eastAsia" w:ascii="宋体" w:hAnsi="宋体" w:eastAsia="宋体" w:cs="宋体"/>
                <w:color w:val="auto"/>
                <w:kern w:val="0"/>
                <w:sz w:val="24"/>
                <w:szCs w:val="24"/>
                <w:lang w:val="en-US" w:eastAsia="zh-CN" w:bidi="ar"/>
              </w:rPr>
              <w:t>各项技术要求的逐项应答情况并结合相关佐证材料（如有）由评委进行评议并评分，完全满足招标文件要求的得21分，正偏离不加分。加注“★”的关键技术参数有负偏离的按无效投标处理，其他技术参数每负偏离一项扣3分。 注：加注“★”的关键技术参数须提供技术佐证资料，以投标人送检的质量（监督）检测机构出具的带有CMA标志的检测报告为准（原件备查）。若投标人未提供相应技术佐证资料或者投标人的响应承诺与其技术佐证资料不一致的，评标委员会将作不利于该投标人的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T2原材料检测报告</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T2.投标人所投产品采用优质原材料并提供钢管强度检验报告、PP塑材料、器材喷涂的检测报告的，每提供一种检测报告的得1分, 满分3分。（以投标产品制造商送检的质量（监督）检测机构出具的</w:t>
            </w:r>
            <w:r>
              <w:rPr>
                <w:rFonts w:hint="eastAsia" w:ascii="宋体" w:hAnsi="宋体" w:eastAsia="宋体" w:cs="宋体"/>
                <w:color w:val="auto"/>
                <w:kern w:val="0"/>
                <w:sz w:val="24"/>
                <w:szCs w:val="24"/>
                <w:lang w:val="en-US" w:eastAsia="zh-CN" w:bidi="ar"/>
              </w:rPr>
              <w:t>带有CMA标志的检测报告为准</w:t>
            </w:r>
            <w:r>
              <w:rPr>
                <w:rFonts w:hint="eastAsia" w:ascii="宋体" w:hAnsi="宋体" w:eastAsia="宋体" w:cs="宋体"/>
                <w:color w:val="auto"/>
                <w:kern w:val="0"/>
                <w:sz w:val="24"/>
                <w:szCs w:val="24"/>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T3细微偏差</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T3.评委根据招标文件细微偏差情形的内容，发现有细微偏差的，每一项扣1分，满分1分。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T4软件证书</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T4.投标人所采用的球场智能管理系统具有计算机软件著作权登记证书</w:t>
            </w:r>
            <w:r>
              <w:rPr>
                <w:rFonts w:hint="eastAsia" w:ascii="宋体" w:hAnsi="宋体" w:cs="宋体"/>
                <w:color w:val="auto"/>
                <w:sz w:val="24"/>
                <w:szCs w:val="24"/>
                <w:highlight w:val="none"/>
              </w:rPr>
              <w:t>且著作权人为投标人的得</w:t>
            </w:r>
            <w:r>
              <w:rPr>
                <w:rFonts w:ascii="宋体" w:hAnsi="宋体" w:cs="宋体"/>
                <w:color w:val="auto"/>
                <w:sz w:val="24"/>
                <w:szCs w:val="24"/>
                <w:highlight w:val="none"/>
              </w:rPr>
              <w:t>3</w:t>
            </w:r>
            <w:r>
              <w:rPr>
                <w:rFonts w:hint="eastAsia" w:ascii="宋体" w:hAnsi="宋体" w:cs="宋体"/>
                <w:color w:val="auto"/>
                <w:sz w:val="24"/>
                <w:szCs w:val="24"/>
                <w:highlight w:val="none"/>
              </w:rPr>
              <w:t>分</w:t>
            </w:r>
            <w:r>
              <w:rPr>
                <w:rFonts w:hint="eastAsia" w:ascii="宋体" w:hAnsi="宋体" w:eastAsia="宋体" w:cs="宋体"/>
                <w:color w:val="auto"/>
                <w:kern w:val="0"/>
                <w:sz w:val="24"/>
                <w:szCs w:val="24"/>
                <w:highlight w:val="none"/>
                <w:lang w:val="en-US" w:eastAsia="zh-CN" w:bidi="ar"/>
              </w:rPr>
              <w:t>。投标人须提供国家版权局出具的计算机软件著作权登记证书复印件（原件备查）且著作权人须为投标人，未提供不得分。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blCellSpacing w:w="0" w:type="dxa"/>
        </w:trPr>
        <w:tc>
          <w:tcPr>
            <w:tcW w:w="1001"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T5产品国体认证</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T5.投标人所投的笼式多功能运动器材、地埋式篮球架均通过国体认证（NSCC）的得1分，应提供国体认证证书及年度确认函复印件。未提供证明资料的或没有通过认证的该项不得分。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tcBorders>
              <w:tl2br w:val="nil"/>
              <w:tr2bl w:val="nil"/>
            </w:tcBorders>
            <w:shd w:val="clear" w:color="auto" w:fill="auto"/>
            <w:vAlign w:val="center"/>
          </w:tcPr>
          <w:p>
            <w:pPr>
              <w:rPr>
                <w:rFonts w:hint="eastAsia" w:ascii="宋体" w:hAnsi="宋体" w:eastAsia="宋体" w:cs="宋体"/>
                <w:color w:val="auto"/>
                <w:kern w:val="0"/>
                <w:sz w:val="24"/>
                <w:szCs w:val="24"/>
                <w:highlight w:val="none"/>
                <w:lang w:val="en-US" w:eastAsia="zh-CN" w:bidi="ar"/>
              </w:rPr>
            </w:pPr>
            <w:r>
              <w:rPr>
                <w:rFonts w:ascii="宋体" w:hAnsi="宋体" w:cs="宋体"/>
                <w:color w:val="auto"/>
                <w:sz w:val="24"/>
                <w:szCs w:val="24"/>
                <w:highlight w:val="none"/>
              </w:rPr>
              <w:t>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生产能力</w:t>
            </w:r>
          </w:p>
        </w:tc>
        <w:tc>
          <w:tcPr>
            <w:tcW w:w="585" w:type="dxa"/>
            <w:tcBorders>
              <w:tl2br w:val="nil"/>
              <w:tr2bl w:val="nil"/>
            </w:tcBorders>
            <w:shd w:val="clear" w:color="auto" w:fill="auto"/>
            <w:vAlign w:val="center"/>
          </w:tcPr>
          <w:p>
            <w:pPr>
              <w:jc w:val="left"/>
              <w:rPr>
                <w:rFonts w:hint="eastAsia" w:ascii="宋体" w:hAnsi="宋体" w:eastAsia="宋体" w:cs="宋体"/>
                <w:color w:val="auto"/>
                <w:kern w:val="0"/>
                <w:sz w:val="24"/>
                <w:szCs w:val="24"/>
                <w:highlight w:val="none"/>
                <w:lang w:val="en-US" w:eastAsia="zh-CN" w:bidi="ar"/>
              </w:rPr>
            </w:pPr>
            <w:r>
              <w:rPr>
                <w:rFonts w:ascii="宋体" w:hAnsi="宋体" w:cs="宋体"/>
                <w:color w:val="auto"/>
                <w:sz w:val="24"/>
                <w:szCs w:val="24"/>
                <w:highlight w:val="none"/>
              </w:rPr>
              <w:t>3</w:t>
            </w:r>
          </w:p>
        </w:tc>
        <w:tc>
          <w:tcPr>
            <w:tcW w:w="6743" w:type="dxa"/>
            <w:tcBorders>
              <w:tl2br w:val="nil"/>
              <w:tr2bl w:val="nil"/>
            </w:tcBorders>
            <w:shd w:val="clear" w:color="auto" w:fill="auto"/>
            <w:vAlign w:val="top"/>
          </w:tcPr>
          <w:p>
            <w:pPr>
              <w:rPr>
                <w:rFonts w:hint="eastAsia" w:ascii="宋体" w:hAnsi="宋体" w:eastAsia="宋体" w:cs="宋体"/>
                <w:color w:val="auto"/>
                <w:kern w:val="0"/>
                <w:sz w:val="24"/>
                <w:szCs w:val="24"/>
                <w:highlight w:val="none"/>
                <w:lang w:val="en-US" w:eastAsia="zh-CN" w:bidi="ar"/>
              </w:rPr>
            </w:pPr>
            <w:r>
              <w:rPr>
                <w:rFonts w:ascii="宋体" w:hAnsi="宋体" w:cs="宋体"/>
                <w:color w:val="auto"/>
                <w:sz w:val="24"/>
                <w:szCs w:val="24"/>
                <w:highlight w:val="none"/>
              </w:rPr>
              <w:t>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根据投标人提供影像短片的生产工艺流程、生产加工能力及材料储备介绍情况，由</w:t>
            </w:r>
            <w:r>
              <w:rPr>
                <w:rFonts w:hint="eastAsia" w:ascii="宋体" w:hAnsi="宋体" w:cs="宋体"/>
                <w:color w:val="auto"/>
                <w:sz w:val="24"/>
                <w:szCs w:val="24"/>
                <w:highlight w:val="none"/>
                <w:lang w:eastAsia="zh-CN"/>
              </w:rPr>
              <w:t>评委进行</w:t>
            </w:r>
            <w:r>
              <w:rPr>
                <w:rFonts w:hint="eastAsia" w:ascii="宋体" w:hAnsi="宋体" w:cs="宋体"/>
                <w:color w:val="auto"/>
                <w:sz w:val="24"/>
                <w:szCs w:val="24"/>
                <w:highlight w:val="none"/>
              </w:rPr>
              <w:t>评议并打分，</w:t>
            </w:r>
            <w:r>
              <w:rPr>
                <w:rFonts w:hint="eastAsia" w:ascii="宋体" w:hAnsi="宋体" w:eastAsia="宋体" w:cs="宋体"/>
                <w:color w:val="auto"/>
                <w:kern w:val="0"/>
                <w:sz w:val="24"/>
                <w:szCs w:val="24"/>
                <w:highlight w:val="none"/>
                <w:lang w:val="en-US" w:eastAsia="zh-CN" w:bidi="ar"/>
              </w:rPr>
              <w:t>第一名得3分，第二名得2分，第三名得1分，其余排名得0.5分。</w:t>
            </w:r>
            <w:r>
              <w:rPr>
                <w:rFonts w:hint="eastAsia" w:ascii="宋体" w:hAnsi="宋体" w:cs="宋体"/>
                <w:color w:val="auto"/>
                <w:sz w:val="24"/>
                <w:szCs w:val="24"/>
                <w:highlight w:val="none"/>
              </w:rPr>
              <w:t>注：投标人应制作时长不超过</w:t>
            </w:r>
            <w:r>
              <w:rPr>
                <w:rFonts w:ascii="宋体" w:hAnsi="宋体" w:cs="宋体"/>
                <w:color w:val="auto"/>
                <w:sz w:val="24"/>
                <w:szCs w:val="24"/>
                <w:highlight w:val="none"/>
              </w:rPr>
              <w:t>5</w:t>
            </w:r>
            <w:r>
              <w:rPr>
                <w:rFonts w:hint="eastAsia" w:ascii="宋体" w:hAnsi="宋体" w:cs="宋体"/>
                <w:color w:val="auto"/>
                <w:sz w:val="24"/>
                <w:szCs w:val="24"/>
                <w:highlight w:val="none"/>
              </w:rPr>
              <w:t>分钟的影像短片，短片应重点、清晰的反映投标人生产厂区的全貌、生产车间、制作工艺实景、</w:t>
            </w:r>
            <w:r>
              <w:rPr>
                <w:rFonts w:hint="eastAsia" w:ascii="宋体" w:hAnsi="宋体" w:cs="宋体"/>
                <w:color w:val="auto"/>
                <w:sz w:val="24"/>
                <w:szCs w:val="24"/>
                <w:highlight w:val="none"/>
                <w:lang w:eastAsia="zh-CN"/>
              </w:rPr>
              <w:t>主要生产流程、</w:t>
            </w:r>
            <w:r>
              <w:rPr>
                <w:rFonts w:hint="eastAsia" w:ascii="宋体" w:hAnsi="宋体" w:cs="宋体"/>
                <w:color w:val="auto"/>
                <w:sz w:val="24"/>
                <w:szCs w:val="24"/>
                <w:highlight w:val="none"/>
              </w:rPr>
              <w:t>生产的主要设备、原材料储备等情况，并配以相应的语音解说。投标人所提供的短片应采用</w:t>
            </w:r>
            <w:r>
              <w:rPr>
                <w:rFonts w:ascii="宋体" w:hAnsi="宋体" w:cs="宋体"/>
                <w:color w:val="auto"/>
                <w:sz w:val="24"/>
                <w:szCs w:val="24"/>
                <w:highlight w:val="none"/>
              </w:rPr>
              <w:t>*.mpeg</w:t>
            </w:r>
            <w:r>
              <w:rPr>
                <w:rFonts w:hint="eastAsia" w:ascii="宋体" w:hAnsi="宋体" w:cs="宋体"/>
                <w:color w:val="auto"/>
                <w:sz w:val="24"/>
                <w:szCs w:val="24"/>
                <w:highlight w:val="none"/>
              </w:rPr>
              <w:t>格式用</w:t>
            </w:r>
            <w:r>
              <w:rPr>
                <w:rFonts w:ascii="宋体" w:hAnsi="宋体" w:cs="宋体"/>
                <w:color w:val="auto"/>
                <w:sz w:val="24"/>
                <w:szCs w:val="24"/>
                <w:highlight w:val="none"/>
              </w:rPr>
              <w:t>U</w:t>
            </w:r>
            <w:r>
              <w:rPr>
                <w:rFonts w:hint="eastAsia" w:ascii="宋体" w:hAnsi="宋体" w:cs="宋体"/>
                <w:color w:val="auto"/>
                <w:sz w:val="24"/>
                <w:szCs w:val="24"/>
                <w:highlight w:val="none"/>
              </w:rPr>
              <w:t>盘随投标文件一同提交，并保证在评标当天可以完整播放。评标</w:t>
            </w:r>
            <w:r>
              <w:rPr>
                <w:rFonts w:hint="eastAsia" w:ascii="宋体" w:hAnsi="宋体" w:cs="宋体"/>
                <w:color w:val="auto"/>
                <w:sz w:val="24"/>
                <w:szCs w:val="24"/>
                <w:highlight w:val="none"/>
                <w:lang w:eastAsia="zh-CN"/>
              </w:rPr>
              <w:t>过程中</w:t>
            </w:r>
            <w:r>
              <w:rPr>
                <w:rFonts w:hint="eastAsia" w:ascii="宋体" w:hAnsi="宋体" w:cs="宋体"/>
                <w:color w:val="auto"/>
                <w:sz w:val="24"/>
                <w:szCs w:val="24"/>
                <w:highlight w:val="none"/>
              </w:rPr>
              <w:t>，各评审专家在全部观看完所有投标供应商提供的短片后，根据以上评分因素进行评分。投标人未按此要求提供短片，提供的短片无法播放或缺乏实质性内容的该项评分不得分。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blCellSpacing w:w="0" w:type="dxa"/>
        </w:trPr>
        <w:tc>
          <w:tcPr>
            <w:tcW w:w="1001" w:type="dxa"/>
            <w:vMerge w:val="restart"/>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T7样品</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7.1根据投标人提供的样品的材质及外观情况，由评委进行评议，材质达标准及符合招标文件要求的外观精美的得1分，材质达标准及符合招标文件要求的外观有粗糙的得0.8分，材质达标准及符合招标文件要求的外观有缺陷的得0.5分，材质不达标准及不符合招标文件要求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vMerge w:val="continue"/>
            <w:tcBorders>
              <w:tl2br w:val="nil"/>
              <w:tr2bl w:val="nil"/>
            </w:tcBorders>
            <w:shd w:val="clear" w:color="auto" w:fill="auto"/>
            <w:vAlign w:val="center"/>
          </w:tcPr>
          <w:p>
            <w:pPr>
              <w:rPr>
                <w:rFonts w:hint="eastAsia" w:ascii="宋体" w:hAnsi="宋体" w:eastAsia="宋体" w:cs="宋体"/>
                <w:color w:val="auto"/>
                <w:sz w:val="24"/>
                <w:szCs w:val="24"/>
                <w:highlight w:val="none"/>
              </w:rPr>
            </w:pP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7.2根据投标人提供的样品的生产工艺水平，由评委进行评议，样品所直观体现的生产工艺水平好的得1分，生产工艺水平导致样品有存在细微不美观的得0.8分，生产工艺水平导致样品粗糙的得0.5分，存在明显工艺水平缺陷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blCellSpacing w:w="0" w:type="dxa"/>
        </w:trPr>
        <w:tc>
          <w:tcPr>
            <w:tcW w:w="1001" w:type="dxa"/>
            <w:vMerge w:val="restart"/>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T8演示</w:t>
            </w: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T8.1根据投标人演示结果，能在手机端实现球场定位、导航的得1分，不能实现的得0分。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vMerge w:val="continue"/>
            <w:tcBorders>
              <w:tl2br w:val="nil"/>
              <w:tr2bl w:val="nil"/>
            </w:tcBorders>
            <w:shd w:val="clear" w:color="auto" w:fill="auto"/>
            <w:vAlign w:val="center"/>
          </w:tcPr>
          <w:p>
            <w:pPr>
              <w:rPr>
                <w:rFonts w:hint="eastAsia" w:ascii="宋体" w:hAnsi="宋体" w:eastAsia="宋体" w:cs="宋体"/>
                <w:color w:val="auto"/>
                <w:sz w:val="24"/>
                <w:szCs w:val="24"/>
                <w:highlight w:val="none"/>
              </w:rPr>
            </w:pP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T8.2根据投标人演示结果，能在手机端实现球场预约、一键报修的得1分，不能实现的得0分。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blCellSpacing w:w="0" w:type="dxa"/>
        </w:trPr>
        <w:tc>
          <w:tcPr>
            <w:tcW w:w="1001" w:type="dxa"/>
            <w:vMerge w:val="continue"/>
            <w:tcBorders>
              <w:tl2br w:val="nil"/>
              <w:tr2bl w:val="nil"/>
            </w:tcBorders>
            <w:shd w:val="clear" w:color="auto" w:fill="auto"/>
            <w:vAlign w:val="center"/>
          </w:tcPr>
          <w:p>
            <w:pPr>
              <w:rPr>
                <w:rFonts w:hint="eastAsia" w:ascii="宋体" w:hAnsi="宋体" w:eastAsia="宋体" w:cs="宋体"/>
                <w:color w:val="auto"/>
                <w:sz w:val="24"/>
                <w:szCs w:val="24"/>
                <w:highlight w:val="none"/>
              </w:rPr>
            </w:pP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T8.3根据投标人演示结果，能在手机端实现远程开门的得1分，不能实现的得0分。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vMerge w:val="continue"/>
            <w:tcBorders>
              <w:tl2br w:val="nil"/>
              <w:tr2bl w:val="nil"/>
            </w:tcBorders>
            <w:shd w:val="clear" w:color="auto" w:fill="auto"/>
            <w:vAlign w:val="center"/>
          </w:tcPr>
          <w:p>
            <w:pPr>
              <w:rPr>
                <w:rFonts w:hint="eastAsia" w:ascii="宋体" w:hAnsi="宋体" w:eastAsia="宋体" w:cs="宋体"/>
                <w:color w:val="auto"/>
                <w:sz w:val="24"/>
                <w:szCs w:val="24"/>
                <w:highlight w:val="none"/>
              </w:rPr>
            </w:pP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T8.4根据投标人演示结果，能在手机端实现设置开门时间段的得1分，不能实现的得0分。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blCellSpacing w:w="0" w:type="dxa"/>
        </w:trPr>
        <w:tc>
          <w:tcPr>
            <w:tcW w:w="1001" w:type="dxa"/>
            <w:vMerge w:val="continue"/>
            <w:tcBorders>
              <w:tl2br w:val="nil"/>
              <w:tr2bl w:val="nil"/>
            </w:tcBorders>
            <w:shd w:val="clear" w:color="auto" w:fill="auto"/>
            <w:vAlign w:val="center"/>
          </w:tcPr>
          <w:p>
            <w:pPr>
              <w:rPr>
                <w:rFonts w:hint="eastAsia" w:ascii="宋体" w:hAnsi="宋体" w:eastAsia="宋体" w:cs="宋体"/>
                <w:color w:val="auto"/>
                <w:sz w:val="24"/>
                <w:szCs w:val="24"/>
                <w:highlight w:val="none"/>
              </w:rPr>
            </w:pP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T8.5根据投标人演示结果，能在手机端实现设置开关灯时间的得1分，不能实现的得0分。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0" w:hRule="atLeast"/>
          <w:tblCellSpacing w:w="0" w:type="dxa"/>
        </w:trPr>
        <w:tc>
          <w:tcPr>
            <w:tcW w:w="1001" w:type="dxa"/>
            <w:vMerge w:val="continue"/>
            <w:tcBorders>
              <w:tl2br w:val="nil"/>
              <w:tr2bl w:val="nil"/>
            </w:tcBorders>
            <w:shd w:val="clear" w:color="auto" w:fill="auto"/>
            <w:vAlign w:val="center"/>
          </w:tcPr>
          <w:p>
            <w:pPr>
              <w:rPr>
                <w:rFonts w:hint="eastAsia" w:ascii="宋体" w:hAnsi="宋体" w:eastAsia="宋体" w:cs="宋体"/>
                <w:color w:val="auto"/>
                <w:sz w:val="24"/>
                <w:szCs w:val="24"/>
                <w:highlight w:val="none"/>
              </w:rPr>
            </w:pPr>
          </w:p>
        </w:tc>
        <w:tc>
          <w:tcPr>
            <w:tcW w:w="58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43"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T8.6根据投标人演示结果，能在手机端实现蓝牙开门的得1分，不能实现的得0分。</w:t>
            </w:r>
          </w:p>
        </w:tc>
      </w:tr>
    </w:tbl>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③商务项（F3×A3）满分为</w:t>
      </w:r>
      <w:r>
        <w:rPr>
          <w:rFonts w:hint="eastAsia" w:ascii="宋体" w:hAnsi="宋体" w:eastAsia="宋体" w:cs="宋体"/>
          <w:color w:val="auto"/>
          <w:sz w:val="24"/>
          <w:szCs w:val="24"/>
          <w:highlight w:val="none"/>
          <w:u w:val="single"/>
          <w:shd w:val="clear" w:fill="FFFFFF"/>
        </w:rPr>
        <w:t>1</w:t>
      </w:r>
      <w:r>
        <w:rPr>
          <w:rFonts w:hint="eastAsia" w:ascii="宋体" w:hAnsi="宋体" w:eastAsia="宋体" w:cs="宋体"/>
          <w:color w:val="auto"/>
          <w:sz w:val="24"/>
          <w:szCs w:val="24"/>
          <w:highlight w:val="none"/>
          <w:u w:val="single"/>
          <w:shd w:val="clear" w:fill="FFFFFF"/>
          <w:lang w:val="en-US" w:eastAsia="zh-CN"/>
        </w:rPr>
        <w:t>5</w:t>
      </w:r>
      <w:r>
        <w:rPr>
          <w:rFonts w:hint="eastAsia" w:ascii="宋体" w:hAnsi="宋体" w:eastAsia="宋体" w:cs="宋体"/>
          <w:color w:val="auto"/>
          <w:sz w:val="24"/>
          <w:szCs w:val="24"/>
          <w:highlight w:val="none"/>
          <w:shd w:val="clear" w:fill="FFFFFF"/>
        </w:rPr>
        <w:t>分。</w:t>
      </w:r>
    </w:p>
    <w:tbl>
      <w:tblPr>
        <w:tblStyle w:val="7"/>
        <w:tblW w:w="8321" w:type="dxa"/>
        <w:tblCellSpacing w:w="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97"/>
        <w:gridCol w:w="600"/>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99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评标项目</w:t>
            </w: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评标分值</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vMerge w:val="restart"/>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B1综合实力</w:t>
            </w: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B1.1</w:t>
            </w:r>
            <w:r>
              <w:rPr>
                <w:rFonts w:hint="eastAsia" w:ascii="宋体" w:hAnsi="宋体" w:cs="宋体"/>
                <w:color w:val="auto"/>
                <w:sz w:val="24"/>
                <w:szCs w:val="24"/>
                <w:highlight w:val="none"/>
              </w:rPr>
              <w:t>投标人有参与两项国家标准（</w:t>
            </w:r>
            <w:r>
              <w:rPr>
                <w:rFonts w:ascii="宋体" w:hAnsi="宋体" w:cs="宋体"/>
                <w:color w:val="auto"/>
                <w:sz w:val="24"/>
                <w:szCs w:val="24"/>
                <w:highlight w:val="none"/>
              </w:rPr>
              <w:t>GB 19272-2011</w:t>
            </w:r>
            <w:r>
              <w:rPr>
                <w:rFonts w:hint="eastAsia" w:ascii="宋体" w:hAnsi="宋体" w:cs="宋体"/>
                <w:color w:val="auto"/>
                <w:sz w:val="24"/>
                <w:szCs w:val="24"/>
                <w:highlight w:val="none"/>
              </w:rPr>
              <w:t>《室外健身器材的安全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通用要求》和</w:t>
            </w:r>
            <w:r>
              <w:rPr>
                <w:rFonts w:ascii="宋体" w:hAnsi="宋体" w:cs="宋体"/>
                <w:color w:val="auto"/>
                <w:sz w:val="24"/>
                <w:szCs w:val="24"/>
                <w:highlight w:val="none"/>
              </w:rPr>
              <w:t>GB/T 34419-2017</w:t>
            </w:r>
            <w:r>
              <w:rPr>
                <w:rFonts w:hint="eastAsia" w:ascii="宋体" w:hAnsi="宋体" w:cs="宋体"/>
                <w:color w:val="auto"/>
                <w:sz w:val="24"/>
                <w:szCs w:val="24"/>
                <w:highlight w:val="none"/>
              </w:rPr>
              <w:t>《城市社区多功能公共运动场配置要求》）起草制定的得</w:t>
            </w:r>
            <w:r>
              <w:rPr>
                <w:rFonts w:ascii="宋体" w:hAnsi="宋体" w:cs="宋体"/>
                <w:color w:val="auto"/>
                <w:sz w:val="24"/>
                <w:szCs w:val="24"/>
                <w:highlight w:val="none"/>
              </w:rPr>
              <w:t>2</w:t>
            </w:r>
            <w:r>
              <w:rPr>
                <w:rFonts w:hint="eastAsia" w:ascii="宋体" w:hAnsi="宋体" w:cs="宋体"/>
                <w:color w:val="auto"/>
                <w:sz w:val="24"/>
                <w:szCs w:val="24"/>
                <w:highlight w:val="none"/>
              </w:rPr>
              <w:t>分，仅参与其中一项的得</w:t>
            </w:r>
            <w:r>
              <w:rPr>
                <w:rFonts w:ascii="宋体" w:hAnsi="宋体" w:cs="宋体"/>
                <w:color w:val="auto"/>
                <w:sz w:val="24"/>
                <w:szCs w:val="24"/>
                <w:highlight w:val="none"/>
              </w:rPr>
              <w:t>1</w:t>
            </w:r>
            <w:r>
              <w:rPr>
                <w:rFonts w:hint="eastAsia" w:ascii="宋体" w:hAnsi="宋体" w:cs="宋体"/>
                <w:color w:val="auto"/>
                <w:sz w:val="24"/>
                <w:szCs w:val="24"/>
                <w:highlight w:val="none"/>
              </w:rPr>
              <w:t>分，须提供证明资料复印件，未提供的不得分。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vMerge w:val="continue"/>
            <w:shd w:val="clear" w:color="auto" w:fill="auto"/>
            <w:vAlign w:val="center"/>
          </w:tcPr>
          <w:p>
            <w:pPr>
              <w:rPr>
                <w:rFonts w:hint="eastAsia" w:ascii="宋体" w:hAnsi="宋体" w:eastAsia="宋体" w:cs="宋体"/>
                <w:color w:val="auto"/>
                <w:sz w:val="24"/>
                <w:szCs w:val="24"/>
                <w:highlight w:val="none"/>
              </w:rPr>
            </w:pP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B1.2投标人为省级以上（含省级）体育产业示范单位的得1分，应提供省级以上（含省级）体育主管部门官方网站的公示证明及出具的相关证明材料文件复印件（原件备查），否则不得分。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vMerge w:val="continue"/>
            <w:shd w:val="clear" w:color="auto" w:fill="auto"/>
            <w:vAlign w:val="center"/>
          </w:tcPr>
          <w:p>
            <w:pPr>
              <w:rPr>
                <w:rFonts w:hint="eastAsia" w:ascii="宋体" w:hAnsi="宋体" w:eastAsia="宋体" w:cs="宋体"/>
                <w:color w:val="auto"/>
                <w:sz w:val="24"/>
                <w:szCs w:val="24"/>
                <w:highlight w:val="none"/>
              </w:rPr>
            </w:pP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B1.3从2016年度起至投标截止时间止投标人获得省级（或以上）市场监督行政管理部门（原工商行政管理部门）颁发的 “守合同重信用”证书或“守合同重信用”企业公示证明[并有国家市场监督行政管理部门（原工商行政管理部门）年检的]复印件（原件备查），得1分，否则不得分。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vMerge w:val="continue"/>
            <w:shd w:val="clear" w:color="auto" w:fill="auto"/>
            <w:vAlign w:val="center"/>
          </w:tcPr>
          <w:p>
            <w:pPr>
              <w:rPr>
                <w:rFonts w:hint="eastAsia" w:ascii="宋体" w:hAnsi="宋体" w:eastAsia="宋体" w:cs="宋体"/>
                <w:color w:val="auto"/>
                <w:sz w:val="24"/>
                <w:szCs w:val="24"/>
                <w:highlight w:val="none"/>
              </w:rPr>
            </w:pP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B1.4投标人通过ISO9001质量管理体系认证证书、ISO14001环境管理体系认证证书,二证齐全的得1分，应提供有效证书复印件，未提供不得分。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vMerge w:val="continue"/>
            <w:shd w:val="clear" w:color="auto" w:fill="auto"/>
            <w:vAlign w:val="center"/>
          </w:tcPr>
          <w:p>
            <w:pPr>
              <w:rPr>
                <w:rFonts w:hint="eastAsia" w:ascii="宋体" w:hAnsi="宋体" w:eastAsia="宋体" w:cs="宋体"/>
                <w:color w:val="auto"/>
                <w:sz w:val="24"/>
                <w:szCs w:val="24"/>
                <w:highlight w:val="none"/>
              </w:rPr>
            </w:pP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1.5投标人同时提供投保有效的产品责任险、意外伤害保险、公众责任险、产品质量保证保险的得1分。应提供保单及缴费资料复印件，若所投器材未同时参加上述四项险种投保或无法按要求提供证明及缴费资料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B2业绩</w:t>
            </w: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2.根据各投标人所提供的从2016年1月1日起至投标截止日止所做的同类型笼式多功能球场项目，【投标人所提供的笼式多功能球场项目应包含：围网、悬浮式运动拼装地板、篮球架、灯光系统】的业绩情况（以合同签订的时间为准）进行评定。按有效业绩的合同总金额进行排名，排名第一的得3分，排名第二的得2分，排名第三的得1分，其余的得0.5分，无业绩的或未提供证明材料的或提供的证明材料不齐全的不得分。 注：1、投标人应将业绩以时间先后顺序用汇总表的方式提交，并根据汇总表中的顺序将每份业绩所要求的以下四项资料附在汇总表后，否则不得分。 2、每项业绩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B3售后服务</w:t>
            </w:r>
          </w:p>
        </w:tc>
        <w:tc>
          <w:tcPr>
            <w:tcW w:w="600"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B3.根据投标人在福建省各设区市、平潭综合实验区设立的售后服务机构情况进行评分，第一名的得3分，第二名的得2分，第三名的得1分，其余名次的得0.5分，未设立售后服务机构的不得分。（投标人需详细列表填写福建省内售后服务机构基本情况表并提供营业执照等相关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97" w:type="dxa"/>
            <w:shd w:val="clear" w:color="auto" w:fill="auto"/>
            <w:vAlign w:val="center"/>
          </w:tcPr>
          <w:p>
            <w:pPr>
              <w:widowControl/>
              <w:jc w:val="left"/>
              <w:rPr>
                <w:rFonts w:hint="eastAsia" w:ascii="宋体" w:hAnsi="宋体" w:eastAsia="宋体" w:cs="宋体"/>
                <w:color w:val="auto"/>
                <w:kern w:val="0"/>
                <w:sz w:val="24"/>
                <w:szCs w:val="24"/>
                <w:highlight w:val="none"/>
                <w:lang w:val="en-US" w:eastAsia="zh-CN" w:bidi="ar"/>
              </w:rPr>
            </w:pPr>
            <w:r>
              <w:rPr>
                <w:rFonts w:ascii="宋体" w:hAnsi="宋体" w:cs="宋体"/>
                <w:color w:val="auto"/>
                <w:sz w:val="24"/>
                <w:szCs w:val="24"/>
                <w:highlight w:val="none"/>
              </w:rPr>
              <w:t>B4</w:t>
            </w:r>
            <w:r>
              <w:rPr>
                <w:rFonts w:hint="eastAsia" w:ascii="宋体" w:hAnsi="宋体" w:cs="宋体"/>
                <w:color w:val="auto"/>
                <w:sz w:val="24"/>
                <w:szCs w:val="24"/>
                <w:highlight w:val="none"/>
              </w:rPr>
              <w:t>交货期承诺</w:t>
            </w:r>
          </w:p>
        </w:tc>
        <w:tc>
          <w:tcPr>
            <w:tcW w:w="600" w:type="dxa"/>
            <w:shd w:val="clear" w:color="auto" w:fill="auto"/>
            <w:vAlign w:val="center"/>
          </w:tcPr>
          <w:p>
            <w:pPr>
              <w:widowControl/>
              <w:jc w:val="left"/>
              <w:rPr>
                <w:rFonts w:hint="eastAsia" w:ascii="宋体" w:hAnsi="宋体" w:eastAsia="宋体" w:cs="宋体"/>
                <w:color w:val="auto"/>
                <w:kern w:val="0"/>
                <w:sz w:val="24"/>
                <w:szCs w:val="24"/>
                <w:highlight w:val="none"/>
                <w:lang w:val="en-US" w:eastAsia="zh-CN" w:bidi="ar"/>
              </w:rPr>
            </w:pPr>
            <w:r>
              <w:rPr>
                <w:rFonts w:ascii="宋体" w:hAnsi="宋体" w:cs="宋体"/>
                <w:color w:val="auto"/>
                <w:sz w:val="24"/>
                <w:szCs w:val="24"/>
                <w:highlight w:val="none"/>
              </w:rPr>
              <w:t>3</w:t>
            </w:r>
          </w:p>
        </w:tc>
        <w:tc>
          <w:tcPr>
            <w:tcW w:w="6724" w:type="dxa"/>
            <w:shd w:val="clear" w:color="auto" w:fill="auto"/>
            <w:vAlign w:val="center"/>
          </w:tcPr>
          <w:p>
            <w:pPr>
              <w:widowControl/>
              <w:jc w:val="left"/>
              <w:rPr>
                <w:rFonts w:hint="eastAsia" w:ascii="宋体" w:hAnsi="宋体" w:eastAsia="宋体" w:cs="宋体"/>
                <w:color w:val="auto"/>
                <w:kern w:val="0"/>
                <w:sz w:val="24"/>
                <w:szCs w:val="24"/>
                <w:highlight w:val="none"/>
                <w:lang w:val="en-US" w:eastAsia="zh-CN" w:bidi="ar"/>
              </w:rPr>
            </w:pPr>
            <w:r>
              <w:rPr>
                <w:rFonts w:ascii="宋体" w:hAnsi="宋体" w:cs="宋体"/>
                <w:color w:val="auto"/>
                <w:sz w:val="24"/>
                <w:szCs w:val="24"/>
                <w:highlight w:val="none"/>
              </w:rPr>
              <w:t>B4</w:t>
            </w:r>
            <w:r>
              <w:rPr>
                <w:rFonts w:hint="eastAsia" w:ascii="宋体" w:hAnsi="宋体" w:cs="宋体"/>
                <w:color w:val="auto"/>
                <w:sz w:val="24"/>
                <w:szCs w:val="24"/>
                <w:highlight w:val="none"/>
              </w:rPr>
              <w:t>根据投标人对项目交付时间承诺优于招标文件要求的</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每提前</w:t>
            </w:r>
            <w:r>
              <w:rPr>
                <w:rFonts w:ascii="宋体" w:hAnsi="宋体" w:cs="宋体"/>
                <w:color w:val="auto"/>
                <w:sz w:val="24"/>
                <w:szCs w:val="24"/>
                <w:highlight w:val="none"/>
              </w:rPr>
              <w:t>10</w:t>
            </w:r>
            <w:r>
              <w:rPr>
                <w:rFonts w:hint="eastAsia" w:ascii="宋体" w:hAnsi="宋体" w:cs="宋体"/>
                <w:color w:val="auto"/>
                <w:sz w:val="24"/>
                <w:szCs w:val="24"/>
                <w:highlight w:val="none"/>
              </w:rPr>
              <w:t>天得</w:t>
            </w:r>
            <w:r>
              <w:rPr>
                <w:rFonts w:ascii="宋体" w:hAnsi="宋体" w:cs="宋体"/>
                <w:color w:val="auto"/>
                <w:sz w:val="24"/>
                <w:szCs w:val="24"/>
                <w:highlight w:val="none"/>
              </w:rPr>
              <w:t>1</w:t>
            </w:r>
            <w:r>
              <w:rPr>
                <w:rFonts w:hint="eastAsia" w:ascii="宋体" w:hAnsi="宋体" w:cs="宋体"/>
                <w:color w:val="auto"/>
                <w:sz w:val="24"/>
                <w:szCs w:val="24"/>
                <w:highlight w:val="none"/>
              </w:rPr>
              <w:t>分，满分</w:t>
            </w:r>
            <w:r>
              <w:rPr>
                <w:rFonts w:ascii="宋体" w:hAnsi="宋体" w:cs="宋体"/>
                <w:color w:val="auto"/>
                <w:sz w:val="24"/>
                <w:szCs w:val="24"/>
                <w:highlight w:val="none"/>
              </w:rPr>
              <w:t>3</w:t>
            </w:r>
            <w:r>
              <w:rPr>
                <w:rFonts w:hint="eastAsia" w:ascii="宋体" w:hAnsi="宋体" w:cs="宋体"/>
                <w:color w:val="auto"/>
                <w:sz w:val="24"/>
                <w:szCs w:val="24"/>
                <w:highlight w:val="none"/>
              </w:rPr>
              <w:t>分，未提前的本项不得分。</w:t>
            </w:r>
          </w:p>
        </w:tc>
      </w:tr>
    </w:tbl>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④加分项（F4×A4）</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a.优先类节能产品、环境标志产品：</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a2若节能、环境标志产品仅是构成投标产品的部件、组件或零件，则该投标产品不享受鼓励优惠政策。同一品目中各认证证书不重复计算加分。强制类节能产品不享受加分。</w:t>
      </w:r>
    </w:p>
    <w:tbl>
      <w:tblPr>
        <w:tblStyle w:val="7"/>
        <w:tblW w:w="8321" w:type="dxa"/>
        <w:tblCellSpacing w:w="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22"/>
        <w:gridCol w:w="675"/>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922"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评标项目</w:t>
            </w:r>
          </w:p>
        </w:tc>
        <w:tc>
          <w:tcPr>
            <w:tcW w:w="67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评标分值</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922"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节能、减排、环境标志产品</w:t>
            </w:r>
          </w:p>
        </w:tc>
        <w:tc>
          <w:tcPr>
            <w:tcW w:w="67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7.04</w:t>
            </w:r>
          </w:p>
        </w:tc>
        <w:tc>
          <w:tcPr>
            <w:tcW w:w="6724"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项标准总分值6%的加分，同一合同包内的节能、减排、环境标志产品报价总金额占本合同包报价总金额50%以上，给予价格评标项标准总分值8%的加分和技术评标项标准总分值8%的加分。 注：投标人在投标文件中对所投标产品为节能、减排、环境标志产品清单中的产品，在投标报价时必须对此类产品单独分项报价，计算出小计及占合同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合同包内的节能、减排、环境标志产品部分加分只对属于清单内的非强制类产品进行加分，强制类产品已作为投标时强制性要求不再给予加分。若节能、减排、环境标志清单内的产品仅是构成投标产品的部件、组件或零件的，则该投标产品不予加分。</w:t>
            </w:r>
          </w:p>
        </w:tc>
      </w:tr>
    </w:tbl>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（4）中标候选人排列规则顺序如下：</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a.按照评标总得分（FA）由高到低顺序排列。</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b.评标总得分（FA）相同的，按照评标价（即价格扣除后的投标报价）由低到高顺序排列。</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c.评标总得分（FA）且评标价（即价格扣除后的投标报价）相同的并列。</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8、其他规定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8.1评标应全程保密且不得透露给任一投标人或与评标工作无关的人员。</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8.2评标将进行全程实时录音录像，录音录像资料随采购文件一并存档。</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8.4其他：无。</w:t>
      </w:r>
    </w:p>
    <w:p>
      <w:pPr>
        <w:pStyle w:val="6"/>
        <w:keepNext w:val="0"/>
        <w:keepLines w:val="0"/>
        <w:widowControl/>
        <w:suppressLineNumbers w:val="0"/>
        <w:spacing w:before="76" w:beforeAutospacing="0" w:after="76" w:afterAutospacing="0"/>
        <w:ind w:left="0" w:right="0" w:firstLine="0"/>
        <w:jc w:val="center"/>
        <w:rPr>
          <w:rStyle w:val="9"/>
          <w:rFonts w:hint="eastAsia" w:ascii="宋体" w:hAnsi="宋体" w:eastAsia="宋体" w:cs="宋体"/>
          <w:color w:val="auto"/>
          <w:spacing w:val="0"/>
          <w:sz w:val="31"/>
          <w:szCs w:val="31"/>
          <w:highlight w:val="none"/>
          <w:shd w:val="clear" w:fill="FFFFFF"/>
        </w:rPr>
      </w:pP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第五章 招标内容及要求</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一、项目概况（采购标的）</w:t>
      </w:r>
    </w:p>
    <w:p>
      <w:pPr>
        <w:pStyle w:val="6"/>
        <w:keepNext w:val="0"/>
        <w:keepLines w:val="0"/>
        <w:widowControl/>
        <w:suppressLineNumbers w:val="0"/>
        <w:spacing w:before="0" w:beforeAutospacing="0" w:after="0" w:afterAutospacing="0" w:line="360" w:lineRule="auto"/>
        <w:ind w:left="0" w:leftChars="0" w:right="0" w:firstLine="218" w:firstLineChars="91"/>
        <w:jc w:val="left"/>
        <w:rPr>
          <w:rFonts w:hint="eastAsia" w:ascii="宋体" w:hAnsi="宋体" w:eastAsia="宋体" w:cs="宋体"/>
          <w:color w:val="auto"/>
          <w:sz w:val="24"/>
          <w:szCs w:val="24"/>
          <w:highlight w:val="none"/>
          <w:shd w:val="clear" w:fill="FFFFFF"/>
        </w:rPr>
      </w:pPr>
      <w:r>
        <w:rPr>
          <w:rFonts w:hint="eastAsia" w:ascii="宋体" w:hAnsi="宋体" w:eastAsia="宋体" w:cs="宋体"/>
          <w:color w:val="auto"/>
          <w:sz w:val="24"/>
          <w:szCs w:val="24"/>
          <w:highlight w:val="none"/>
          <w:shd w:val="clear" w:fill="FFFFFF"/>
        </w:rPr>
        <w:t>1、本项目是2019年多功能运动场围网地板灯光等器材采购项目，投标人根据招标文件的要求，提供符合采购人需求的货物，并负责货物的运输、安装、调试和售后等工作。</w:t>
      </w:r>
      <w:r>
        <w:rPr>
          <w:rFonts w:hint="eastAsia" w:ascii="宋体" w:hAnsi="宋体" w:eastAsia="宋体" w:cs="宋体"/>
          <w:color w:val="auto"/>
          <w:sz w:val="24"/>
          <w:szCs w:val="24"/>
          <w:highlight w:val="none"/>
          <w:shd w:val="clear" w:fill="FFFFFF"/>
        </w:rPr>
        <w:br w:type="textWrapping"/>
      </w:r>
      <w:r>
        <w:rPr>
          <w:rFonts w:hint="eastAsia" w:ascii="宋体" w:hAnsi="宋体" w:eastAsia="宋体" w:cs="宋体"/>
          <w:b/>
          <w:bCs/>
          <w:color w:val="auto"/>
          <w:sz w:val="24"/>
          <w:szCs w:val="24"/>
          <w:highlight w:val="none"/>
          <w:shd w:val="clear" w:fill="FFFFFF"/>
        </w:rPr>
        <w:t>2、本项目的核心产品是“品目号1-2整体拼装式包塑围网”。</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二、技术和服务要求</w:t>
      </w:r>
      <w:r>
        <w:rPr>
          <w:rStyle w:val="9"/>
          <w:rFonts w:hint="eastAsia" w:ascii="宋体" w:hAnsi="宋体" w:eastAsia="宋体" w:cs="宋体"/>
          <w:color w:val="auto"/>
          <w:spacing w:val="0"/>
          <w:sz w:val="24"/>
          <w:szCs w:val="24"/>
          <w:highlight w:val="none"/>
          <w:shd w:val="clear" w:fill="FFFFFF"/>
        </w:rPr>
        <w:t>（以“★”标示的内容为不允许负偏离的实质性要求）</w:t>
      </w:r>
    </w:p>
    <w:p>
      <w:pPr>
        <w:pStyle w:val="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b/>
          <w:color w:val="auto"/>
          <w:sz w:val="28"/>
          <w:szCs w:val="28"/>
          <w:highlight w:val="none"/>
          <w:shd w:val="clear" w:fill="FFFFFF"/>
        </w:rPr>
        <w:t>总体要求：</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1、多功能运动场场地面积：32×18m；</w:t>
      </w:r>
    </w:p>
    <w:p>
      <w:pPr>
        <w:spacing w:line="360" w:lineRule="auto"/>
        <w:rPr>
          <w:rFonts w:cs="Times New Roman"/>
          <w:color w:val="auto"/>
          <w:sz w:val="24"/>
          <w:szCs w:val="24"/>
          <w:highlight w:val="none"/>
        </w:rPr>
      </w:pPr>
      <w:r>
        <w:rPr>
          <w:rFonts w:hint="eastAsia" w:ascii="宋体" w:hAnsi="宋体" w:eastAsia="宋体" w:cs="宋体"/>
          <w:color w:val="auto"/>
          <w:sz w:val="24"/>
          <w:szCs w:val="24"/>
          <w:highlight w:val="none"/>
          <w:shd w:val="clear" w:fill="FFFFFF"/>
        </w:rPr>
        <w:t>2、</w:t>
      </w:r>
      <w:r>
        <w:rPr>
          <w:rFonts w:hint="eastAsia" w:cs="宋体"/>
          <w:color w:val="auto"/>
          <w:sz w:val="24"/>
          <w:szCs w:val="24"/>
          <w:highlight w:val="none"/>
        </w:rPr>
        <w:t>球场须有投标人自主研发的智能管理系统，可在手机端实现球场的定位、导航、预约、一键报修，管理员账户除上述功能外还能对球场进行远程开门、开门时间段及开关灯时间设定。具备后台数据统计，可统计区域或单个球场使用频率、使用者性别年龄段。应用二维码标识，用于提报安装信息。</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3、阻燃性：主架构件为阻燃性能高的钢制件。</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4、金属材料：金属材料的表面处理采用静电粉末喷涂处理。</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5、器材的结构、功能和可预见的非正常使用：不存在潜在危险。</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6、易触及到的部件所有棱边和尖角：全部采用倒圆角R不小于3.0</w:t>
      </w:r>
      <w:r>
        <w:rPr>
          <w:rFonts w:hint="eastAsia" w:ascii="宋体" w:hAnsi="宋体" w:eastAsia="宋体" w:cs="宋体"/>
          <w:color w:val="auto"/>
          <w:sz w:val="24"/>
          <w:szCs w:val="24"/>
          <w:highlight w:val="none"/>
          <w:shd w:val="clear" w:fill="FFFFFF"/>
          <w:lang w:val="en-US" w:eastAsia="zh-CN"/>
        </w:rPr>
        <w:t>mm</w:t>
      </w:r>
      <w:r>
        <w:rPr>
          <w:rFonts w:hint="eastAsia" w:ascii="宋体" w:hAnsi="宋体" w:eastAsia="宋体" w:cs="宋体"/>
          <w:color w:val="auto"/>
          <w:sz w:val="24"/>
          <w:szCs w:val="24"/>
          <w:highlight w:val="none"/>
          <w:shd w:val="clear" w:fill="FFFFFF"/>
        </w:rPr>
        <w:t>处理。</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7、易接触的管材末端：采用封头封口结构。</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8、器材各部位铆钉、螺母等紧固件：所有紧固件具有防松、防盗、防锈功能。</w:t>
      </w:r>
      <w:r>
        <w:rPr>
          <w:rFonts w:hint="eastAsia" w:ascii="宋体" w:hAnsi="宋体" w:eastAsia="宋体" w:cs="宋体"/>
          <w:color w:val="auto"/>
          <w:sz w:val="24"/>
          <w:szCs w:val="24"/>
          <w:highlight w:val="none"/>
          <w:shd w:val="clear" w:fill="FFFFFF"/>
        </w:rPr>
        <w:br w:type="textWrapping"/>
      </w:r>
      <w:r>
        <w:rPr>
          <w:rFonts w:hint="eastAsia" w:ascii="宋体" w:hAnsi="宋体" w:eastAsia="宋体" w:cs="宋体"/>
          <w:color w:val="auto"/>
          <w:sz w:val="24"/>
          <w:szCs w:val="24"/>
          <w:highlight w:val="none"/>
          <w:shd w:val="clear" w:fill="FFFFFF"/>
        </w:rPr>
        <w:t>9、突出物：器材上没有与使用功能无关的突出物。</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10、碰撞区域防护通则：碰撞区域内没有锐边零件、突出物和任何卡夹的构件。</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11、环保：器材在正常使用过程中，没有染色、掉沫以及感官能觉察到的异味现象。</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12、钢制件表面：采用静电粉末喷涂处理。</w:t>
      </w:r>
    </w:p>
    <w:p>
      <w:pPr>
        <w:pStyle w:val="6"/>
        <w:keepNext w:val="0"/>
        <w:keepLines w:val="0"/>
        <w:widowControl/>
        <w:suppressLineNumbers w:val="0"/>
        <w:spacing w:before="0" w:beforeAutospacing="0" w:after="0" w:afterAutospacing="0" w:line="360" w:lineRule="auto"/>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13、器材的金属涂饰件外表面：光滑平整、色泽均匀、结合牢固，没有起皮脱落、漏涂、锈蚀、裂痕以及较明显的流痕、花斑、结点等缺陷。</w:t>
      </w:r>
    </w:p>
    <w:p>
      <w:pPr>
        <w:pStyle w:val="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b/>
          <w:color w:val="auto"/>
          <w:sz w:val="28"/>
          <w:szCs w:val="28"/>
          <w:highlight w:val="none"/>
          <w:shd w:val="clear" w:fill="FFFFFF"/>
        </w:rPr>
        <w:t>品目号1-1：悬浮式运动拼装地板</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1.悬浮式拼装地板采用聚丙烯聚合物，无毒、无味、绿色环保。</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2.单片地板规格不小于300mm×300mm，厚度不小于13mm，镂空设 计，镂空面积不大于20%，每平方米重量不低于3.5kg。</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地板面层的阻燃性及有害物质限量应符合GB/T14833-2011中的以下要求：阻燃等级Ⅰ级，有害物质限量：苯≤0.05g/kg、甲苯和二甲苯总和≤0.05g/kg、游离甲苯二异氰酸酯≤0.2g/kg,重金属：可溶性铅≤90mg/kg、可溶性镉≤10mg/kg、可溶性铬≤10mg/kg、可溶性汞≤2mg/kg。</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4.各项性能需要适合篮球、排球及多功能体育运动要求，并在室外使用,滑动性能：滑动阻力（抗滑值）应为55BPN～110BPN；球反弹性能：垂直球反弹性能应≥90%；</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5.颜色要求球场主体采用宝蓝色或绿色，缓冲区采用红色。</w:t>
      </w:r>
    </w:p>
    <w:p>
      <w:pPr>
        <w:pStyle w:val="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b/>
          <w:color w:val="auto"/>
          <w:sz w:val="28"/>
          <w:szCs w:val="28"/>
          <w:highlight w:val="none"/>
          <w:shd w:val="clear" w:fill="FFFFFF"/>
        </w:rPr>
        <w:t>品目号1-2：整体拼装式包塑围网</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先搭建围网骨架，后整体式拉网，围网每个立柱间隔不大于3米，立柱使用规格为不小于φ76×t3.0mm的优质钢管，围网整体高度为不小于4m，立柱间须使用三根不小于φ60×t2.0mm，长度应为不大于3000mm的优质钢管进行横向加固，横管与立柱使用专用的四通和三通连接件连接。</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3.立柱与连接横管须采用优质钢管，并采用固态粉末静电喷涂工艺，颜色为墨绿色，色泽保持八年不褪色。</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4.立柱采用直埋式，埋地深度不小于400mm。</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5.围网带有两个不小于1.4米宽的优质碳素钢门。门采用不小于φ50×t2.0mm方管焊接而成。</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6.采用智能门锁，可实现扫码开锁，当网络不稳定时可用蓝牙进行开锁，并配以物理门锁，当智能门锁故障时可用物理锁匙开锁。使用太阳能充电模式，采用锂电池或胶体蓄电池，充电后应能满足24小时内器材正常使用。</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7.围网所有螺栓采用不锈钢防盗螺丝,并使用防松螺母、弹簧垫圈、螺纹胶三种防松方式，保证连接长期可靠。</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8.围网使用不小于20mm宽3mm厚的扁铁固定在立柱与横管上。</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9.围网带有两块不小于1.5米宽、0.5米高的告示牌，标明安全须知，场地、器材使用须知，安装日期，维修电话等。</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10.围网要求：</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10.1.围网包塑后直径不小于φ4.0mm，包塑前铁丝直径不小于φ3.0mm，网孔规格为50×50 mm(±3mm)，包塑后颜色为墨绿色。</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10.2.线材：适合各种用途的高标准优质低碳镀锌铁丝，确保不同场地的使用需求。</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10.3.原料：原装纯HDPE塑料包裹，决无掺杂半点填充料及再生原料成分，确保了产品的使用寿命及其标准要求。</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10.4.包塑：300度高温塑化，使内层低碳镀锌铁丝与表层塑料紧密粘帖，不易让空气渗入铁丝表面，阻止因氧化而由内到外长锈所造成的爆裂而缩短寿命。</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10.5.厚度：高温塑化挤压、稳 定的旋转速度，塑料表层厚度保持在0.6mm以上。</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10.6.颜色：多种色母粉原料合成再加入特有的抗UV原料整体混合技术，确保产品颜色的耐候性及持久性，多年使用表面仍光洁如新、亮丽持久。</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10.7.工艺：特有旋勾编织穿引技术，优化的模具设 计，确保生产时产品弯曲处无破裂痕。</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10.8.寿命：高密度的原粒塑料，表面吸水率为0%，耐普通的酸和碱，使用年限长达10年。</w:t>
      </w:r>
    </w:p>
    <w:p>
      <w:pPr>
        <w:pStyle w:val="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b/>
          <w:color w:val="auto"/>
          <w:sz w:val="28"/>
          <w:szCs w:val="28"/>
          <w:highlight w:val="none"/>
          <w:shd w:val="clear" w:fill="FFFFFF"/>
        </w:rPr>
        <w:t>品目号1-3：地埋式标准篮球架</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1.采用直埋独臂式标准篮球架,一次弯管成型；</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★2.主支撑柱规格不小于Φ219×t4.0mm圆管，篮板材料为SMC，符合GB 19272-2011的要求；</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 xml:space="preserve">3.安装方式：采用直埋式,埋地深度：不小于900mm； </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4.其他参数符合GB 19272-2011通用技术要求。</w:t>
      </w:r>
    </w:p>
    <w:p>
      <w:pPr>
        <w:pStyle w:val="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b/>
          <w:color w:val="auto"/>
          <w:sz w:val="28"/>
          <w:szCs w:val="28"/>
          <w:highlight w:val="none"/>
          <w:shd w:val="clear" w:fill="FFFFFF"/>
        </w:rPr>
        <w:t>品目号1-4：多功能排球柱</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1.可转动式设 计，固定在围网立柱上并且不影响其它运动，主要立柱管材为不小于Φ76×t3.0mm，各类运动采用高度可调的连接结构。</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3.球网长不小于9.5m、宽1m，网孔为不大于100mm×100mm。球网两侧的上下沿均有连接绳索结构，与网柱的连接有高低调节构件，并且采用涨紧结构。</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4.网上有两条白色标志带。</w:t>
      </w:r>
    </w:p>
    <w:p>
      <w:pPr>
        <w:pStyle w:val="2"/>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b/>
          <w:color w:val="auto"/>
          <w:sz w:val="28"/>
          <w:szCs w:val="28"/>
          <w:highlight w:val="none"/>
          <w:shd w:val="clear" w:fill="FFFFFF"/>
        </w:rPr>
        <w:t>品目号1-5：组合式灯光照明系统</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1.照明系统采用一套6组金卤灯，灯柱地面及埋地部分一体成型，为围网立柱的一部分，在整场围网中亦为围网的主立柱，增强围网的稳定 性，灯柱离地面不少于6米。</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2.照明系统灯源采用环保产品。</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★3.灯柱采用直径不小于Ф114×4.0mm的优质钢管，采用直埋式，直埋深度不小于500mm，球场水平照明度应≥150lx（上述要求符合GB19272-2011、GB/T 34419-2017）。</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4.灯柱颜色要求为墨绿色。</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5.光源采用不小于400W金卤灯，每组含有两个光源。</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三、商务条件</w:t>
      </w:r>
      <w:r>
        <w:rPr>
          <w:rStyle w:val="9"/>
          <w:rFonts w:hint="eastAsia" w:ascii="宋体" w:hAnsi="宋体" w:eastAsia="宋体" w:cs="宋体"/>
          <w:color w:val="auto"/>
          <w:spacing w:val="0"/>
          <w:sz w:val="24"/>
          <w:szCs w:val="24"/>
          <w:highlight w:val="none"/>
          <w:shd w:val="clear" w:fill="FFFFFF"/>
        </w:rPr>
        <w:t>（以“★”标示的内容为不允许负偏离的实质性要求）</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包：1</w:t>
      </w:r>
      <w:r>
        <w:rPr>
          <w:rStyle w:val="9"/>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 xml:space="preserve">1、交付地点：福建省各有关县（市区） </w:t>
      </w:r>
      <w:r>
        <w:rPr>
          <w:rStyle w:val="9"/>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2、交付时间：</w:t>
      </w:r>
      <w:r>
        <w:rPr>
          <w:rFonts w:ascii="宋体" w:hAnsi="宋体" w:cs="宋体"/>
          <w:b/>
          <w:bCs/>
          <w:color w:val="auto"/>
          <w:sz w:val="24"/>
          <w:szCs w:val="24"/>
          <w:highlight w:val="none"/>
        </w:rPr>
        <w:t>2019</w:t>
      </w:r>
      <w:r>
        <w:rPr>
          <w:rFonts w:hint="eastAsia" w:ascii="宋体" w:hAnsi="宋体" w:cs="宋体"/>
          <w:b/>
          <w:bCs/>
          <w:color w:val="auto"/>
          <w:sz w:val="24"/>
          <w:szCs w:val="24"/>
          <w:highlight w:val="none"/>
        </w:rPr>
        <w:t>年</w:t>
      </w:r>
      <w:r>
        <w:rPr>
          <w:rFonts w:ascii="宋体" w:hAnsi="宋体" w:cs="宋体"/>
          <w:b/>
          <w:bCs/>
          <w:color w:val="auto"/>
          <w:sz w:val="24"/>
          <w:szCs w:val="24"/>
          <w:highlight w:val="none"/>
        </w:rPr>
        <w:t>10</w:t>
      </w:r>
      <w:r>
        <w:rPr>
          <w:rFonts w:hint="eastAsia" w:ascii="宋体" w:hAnsi="宋体" w:cs="宋体"/>
          <w:b/>
          <w:bCs/>
          <w:color w:val="auto"/>
          <w:sz w:val="24"/>
          <w:szCs w:val="24"/>
          <w:highlight w:val="none"/>
        </w:rPr>
        <w:t>月</w:t>
      </w:r>
      <w:r>
        <w:rPr>
          <w:rFonts w:ascii="宋体" w:hAnsi="宋体" w:cs="宋体"/>
          <w:b/>
          <w:bCs/>
          <w:color w:val="auto"/>
          <w:sz w:val="24"/>
          <w:szCs w:val="24"/>
          <w:highlight w:val="none"/>
        </w:rPr>
        <w:t>31</w:t>
      </w:r>
      <w:r>
        <w:rPr>
          <w:rFonts w:hint="eastAsia" w:ascii="宋体" w:hAnsi="宋体" w:cs="宋体"/>
          <w:b/>
          <w:bCs/>
          <w:color w:val="auto"/>
          <w:sz w:val="24"/>
          <w:szCs w:val="24"/>
          <w:highlight w:val="none"/>
        </w:rPr>
        <w:t>日前交货并安装调试完毕经验收合格交付使用</w:t>
      </w:r>
      <w:r>
        <w:rPr>
          <w:rStyle w:val="9"/>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3、交付条件：经招标人验收合格</w:t>
      </w:r>
      <w:r>
        <w:rPr>
          <w:rStyle w:val="9"/>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4、是否收取履约保证金：否</w:t>
      </w:r>
      <w:r>
        <w:rPr>
          <w:rStyle w:val="9"/>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5、是否邀请投标人参与验收：否</w:t>
      </w:r>
      <w:r>
        <w:rPr>
          <w:rStyle w:val="9"/>
          <w:rFonts w:hint="eastAsia" w:ascii="宋体" w:hAnsi="宋体" w:eastAsia="宋体" w:cs="宋体"/>
          <w:color w:val="auto"/>
          <w:spacing w:val="0"/>
          <w:sz w:val="24"/>
          <w:szCs w:val="24"/>
          <w:highlight w:val="none"/>
          <w:shd w:val="clear" w:fill="FFFFFF"/>
        </w:rPr>
        <w:br w:type="textWrapping"/>
      </w:r>
      <w:r>
        <w:rPr>
          <w:rStyle w:val="9"/>
          <w:rFonts w:hint="eastAsia" w:ascii="宋体" w:hAnsi="宋体" w:eastAsia="宋体" w:cs="宋体"/>
          <w:color w:val="auto"/>
          <w:spacing w:val="0"/>
          <w:sz w:val="24"/>
          <w:szCs w:val="24"/>
          <w:highlight w:val="none"/>
          <w:shd w:val="clear" w:fill="FFFFFF"/>
        </w:rPr>
        <w:t xml:space="preserve">6、验收方式数据表格 </w:t>
      </w:r>
    </w:p>
    <w:tbl>
      <w:tblPr>
        <w:tblStyle w:val="7"/>
        <w:tblW w:w="8326" w:type="dxa"/>
        <w:tblCellSpacing w:w="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blCellSpacing w:w="0" w:type="dxa"/>
        </w:trPr>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验收期次</w:t>
            </w:r>
          </w:p>
        </w:tc>
        <w:tc>
          <w:tcPr>
            <w:tcW w:w="666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6661"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根据招标文件、中标人的投标文件及合同等相关规定</w:t>
            </w:r>
          </w:p>
        </w:tc>
      </w:tr>
    </w:tbl>
    <w:p>
      <w:pPr>
        <w:keepNext w:val="0"/>
        <w:keepLines w:val="0"/>
        <w:widowControl/>
        <w:suppressLineNumbers w:val="0"/>
        <w:spacing w:before="0" w:beforeAutospacing="0" w:after="0" w:afterAutospacing="0"/>
        <w:ind w:left="0" w:right="0"/>
        <w:jc w:val="left"/>
        <w:rPr>
          <w:rFonts w:hint="eastAsia" w:ascii="宋体" w:hAnsi="宋体" w:eastAsia="宋体" w:cs="宋体"/>
          <w:color w:val="auto"/>
          <w:highlight w:val="none"/>
        </w:rPr>
      </w:pPr>
      <w:r>
        <w:rPr>
          <w:rStyle w:val="9"/>
          <w:rFonts w:hint="eastAsia" w:ascii="宋体" w:hAnsi="宋体" w:eastAsia="宋体" w:cs="宋体"/>
          <w:color w:val="auto"/>
          <w:kern w:val="0"/>
          <w:sz w:val="24"/>
          <w:szCs w:val="24"/>
          <w:highlight w:val="none"/>
          <w:shd w:val="clear" w:fill="FFFFFF"/>
          <w:lang w:val="en-US" w:eastAsia="zh-CN" w:bidi="ar"/>
        </w:rPr>
        <w:t xml:space="preserve">7、支付方式数据表格 </w:t>
      </w:r>
    </w:p>
    <w:tbl>
      <w:tblPr>
        <w:tblStyle w:val="7"/>
        <w:tblW w:w="8326" w:type="dxa"/>
        <w:tblCellSpacing w:w="0"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65"/>
        <w:gridCol w:w="1665"/>
        <w:gridCol w:w="4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blHeader/>
          <w:tblCellSpacing w:w="0" w:type="dxa"/>
        </w:trPr>
        <w:tc>
          <w:tcPr>
            <w:tcW w:w="166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支付期次</w:t>
            </w:r>
          </w:p>
        </w:tc>
        <w:tc>
          <w:tcPr>
            <w:tcW w:w="1665"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支付比例(%)</w:t>
            </w:r>
          </w:p>
        </w:tc>
        <w:tc>
          <w:tcPr>
            <w:tcW w:w="4996" w:type="dxa"/>
            <w:tcBorders>
              <w:tl2br w:val="nil"/>
              <w:tr2bl w:val="nil"/>
            </w:tcBorders>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p>
        </w:tc>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val="en-US" w:eastAsia="zh-CN" w:bidi="ar"/>
              </w:rPr>
              <w:t>50</w:t>
            </w:r>
          </w:p>
        </w:tc>
        <w:tc>
          <w:tcPr>
            <w:tcW w:w="499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
              </w:rPr>
              <w:t>合同生效后，中标人应提供下列单证和文件，由采购人以转账的方式向中标人提供购买货物总价50%的预付款（大写和小写数字表示）。a.供需双方签订的有效经济合同正本壹份；b.由中标人提供的预付款支付报告正本壹份；c.金额为合同价50%的正式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blCellSpacing w:w="0" w:type="dxa"/>
        </w:trPr>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w:t>
            </w:r>
          </w:p>
        </w:tc>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val="en-US" w:eastAsia="zh-CN" w:bidi="ar"/>
              </w:rPr>
              <w:t>40</w:t>
            </w:r>
          </w:p>
        </w:tc>
        <w:tc>
          <w:tcPr>
            <w:tcW w:w="499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
              </w:rPr>
              <w:t>项目经过验收合格后，由中标人提供下列单证和文件，由采购人以转账的方式向中标人提供购买货物总价40%的货款（大写和小写数字表示）。a.供需双方签订的有效经济合同正本壹分；b.由中标人提供的支付尾款报告正本壹分及验收单；c.金额为合同价50%的正式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w:t>
            </w:r>
          </w:p>
        </w:tc>
        <w:tc>
          <w:tcPr>
            <w:tcW w:w="1665"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10</w:t>
            </w:r>
          </w:p>
        </w:tc>
        <w:tc>
          <w:tcPr>
            <w:tcW w:w="4996" w:type="dxa"/>
            <w:shd w:val="clear" w:color="auto" w:fill="auto"/>
            <w:vAlign w:val="center"/>
          </w:tcPr>
          <w:p>
            <w:pPr>
              <w:keepNext w:val="0"/>
              <w:keepLines w:val="0"/>
              <w:widowControl/>
              <w:suppressLineNumbers w:val="0"/>
              <w:spacing w:line="23" w:lineRule="atLeas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bidi="ar"/>
              </w:rPr>
              <w:t>尾款 中标人提供质保服务后，中标人应提供下列单证和文件，由采购人以转账的方式向中标人提供购买货物总价10%的尾款。a.供需双方签订的有效经济合同正本壹分；b.由中标人提供的尾款支付报告正本壹份。</w:t>
            </w:r>
          </w:p>
        </w:tc>
      </w:tr>
    </w:tbl>
    <w:p>
      <w:pPr>
        <w:pStyle w:val="6"/>
        <w:keepNext w:val="0"/>
        <w:keepLines w:val="0"/>
        <w:widowControl/>
        <w:suppressLineNumbers w:val="0"/>
        <w:spacing w:before="0" w:beforeAutospacing="0" w:after="150" w:afterAutospacing="0"/>
        <w:ind w:left="0" w:right="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技术服务要求</w:t>
      </w:r>
    </w:p>
    <w:p>
      <w:pPr>
        <w:pStyle w:val="6"/>
        <w:keepNext w:val="0"/>
        <w:keepLines w:val="0"/>
        <w:widowControl/>
        <w:suppressLineNumbers w:val="0"/>
        <w:spacing w:before="0" w:beforeAutospacing="0" w:after="150" w:afterAutospacing="0"/>
        <w:ind w:left="0" w:right="0" w:firstLine="465"/>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1、货物包装方式</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1.1包装：货物交货时应按国家有关标准要求进行包装。</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1.2方式：包装必须与运输方式相适应，包装方式的确定及包装费用均由中标供 应 商负责；由于不适当的包装而造成货物在运输过程中有任何损坏由中标供 应 商负责。</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注：包装应足以承受整个过程中的运输、转运、装卸、储存等，充分考虑到运输途中的各种情况(如暴露于恶劣气候等)和项目所在地的气候特点，以及露天存放的需要。</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2、安装、调试</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2.1中标人应在签订合同时，向使用单位提供安装、调试的进度计划表。</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2.2中标人应在规定时间内负责将货物免费运至合同中规定的现场进行货物的安装、调试及现场清理等，并经由福建省体育局委托设区市、县(市、区)体育行政部门组织相关人员进行验收合格后交付使用。</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2.3中标人在器材安装前应派员进行实地勘察，设 计安装调试方案，确保有关器材安装合理、运行可靠、维护方便等。</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2.4中标人负责组织专业技术人员进行设备调试，并向使用单位安排的工作人员介绍设备功能</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2.5中标人应提供货物的出厂检验报告和质量合格证书。</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2.6中标人应免费为专用技术人员进行有关货物安装、调试、维护、操作、保养等方面的现场培训，直至能熟练独立操作为止。</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3、检验标准和方法</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3.1验收标准：货物按生产厂家的产品验收标准(符合国家或行业或地方标准)、合同中的相关条款进行验收。所有设备必须是原装包装。若发现原包装破损或保修条款不满足要求，采购人有权不予接收，并要求中标人无条件免费重新更换，并按合同条款的有关规定执行。</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3.1.1验收程序和方法</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(1)本项目的验收由规定安装地点的各市、县(市、区)体育行政单位直接验收，验收完毕后将验收报告报福建省体育局相关处室报备。</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(2)本项目合同包的验收分成两次验收：</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①货物到货时的验收：中标人应提前通知设区市、县(市、区)体育行政部门货物运到安装地点时间，相关部门接到通知后对各个安装地点的货物进行抽检，抽检合格后书面通知中标人开始安装。若中标人提供的货物没有达到要求，各单位将予以限期改正，改正后通知各单位继续验收，中标人若无法做到将按违约处理。</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②货物初验合格后安装完毕的验收：中标人根据相关部门的书面通知书开始安装，安装调试到位后的货物由中标人与设区市、县(市、区)体育行政部门负责人按生产厂家的标准进行验收，由设区市、县(市、区)体育行政部门负责人对中标人提供的验收单进行盖章确认，中标人还应在每个安装点上配备壹套简易安装工具和易损部件备品以便各设区市县日后维修使用。在此期间如发现货物有质量问题，中标人应在接到通知后24小时内无条件免费更换货物。中标人可根据企业自身情况提供更优质的安装方案，并在投标文件中详细注明。</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3.2中标人应将验收单提交给县文体局确认盖章后交由各设区市体育局汇总，并由设区市、县(市、区)体育行政部门和中标人在最终验收单上盖章确认。</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3.3中标人应将最终验收单提交到福建省体育局群体处，结算时也须提交此单。</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3.4中标人验收中应使用福建省体育局提供的《福建省省 级政府采购验收单》格式，品目号过多的可另附表列明。未按此要求提供验收单的视同没有通过验收，最终无法结算的责任由中标人自负。</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3.5验收期间，中标人在使用单位现场进行安装、调试、集成、试运行直至验收所发生的一切费用由中标人承担且已含在投标总价中。</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注：根据《福建省省 级政府采购货物和服务项目招标文件编制和实施指引》对申请参加验收及要求的规定：</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(1)与项目投标的供 应 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 应 商项目验收的时间、地点及联系人等事项。与中标人投标产品同品 牌同一型号的投标人不再参与验收。</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(2)申请参加验收的供 应 商在验收现场发现中标人以次充好、降低供货标准、变更中标货物等情况的，应当当场提出质疑，并书面向监管部门反映。验收标准应严格按照招标文件要求及投标响应情况进行，投标人在投标文件中已对投标产品的细微偏差作出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4、质保期和售 后 服 务要求</w:t>
      </w:r>
    </w:p>
    <w:p>
      <w:pPr>
        <w:pStyle w:val="6"/>
        <w:keepNext w:val="0"/>
        <w:keepLines w:val="0"/>
        <w:widowControl/>
        <w:suppressLineNumbers w:val="0"/>
        <w:spacing w:before="0" w:beforeAutospacing="0" w:after="15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4.1中标人须按招标文件的要求提供合格的产品，承诺自验收合格后免费保修24个月；免费保修期自验收合格签名之日起计算。保修期内，须按合同条款提供免费服务，非因操作不当造成要更换的零配件及仪器设备由中标人负责包修、包换。</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4.2中标人在免费保修期内须提供免费上门维修服务，设备运行发生故障时中标人在接到使用单位故障通知后6小时内响应，并在24小时内到达现场，免费负责修理或更换有缺陷的零部件或整机，对造成的损失按合同规定赔偿及负责违约责任。在免费保修期一年内出现设备质量问题(同一故障发生二次)，使用单位则有权要求免费更换整机，更换的质量保证期从更换之日起相应顺延。</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4.3免费保修期满前1个月内中标人应负责对设备进行一次免费全面检查，如发现潜在问题，应负责排除，保证设备正常运行。</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4.4质量保证期结束后，中标人必须在器材使用地指 定有能力的代 理人或投标人自行对所供货物进行不定期巡查检修，可合理收取维修成本费。如遇中标人兼并或代 理商不再代 理该产品, 中标人需做好移交手续，原合同和协议一切条款继续有效。</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4.5投标人在投标文件中必须对质保期和售 后 服 务作出承诺，包括但不限于本章节4.1-4.3的内容。未承诺售 后 服 务或者质保期不满足招标文件要求的按照无效投标处理。</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5、专用工具、特殊工具与配品配件</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5.1专用工具：中标人应向使用单位提供一套维修所需的专用工具及清单(清单附在投标文件中)。</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5.2特殊工具：中标人应向使用单位提供安装和维修所需的特殊专用工具及清单(如果有的话)并在投标文件中提供，其费用包括在投标总价中。</w:t>
      </w:r>
    </w:p>
    <w:p>
      <w:pPr>
        <w:pStyle w:val="6"/>
        <w:keepNext w:val="0"/>
        <w:keepLines w:val="0"/>
        <w:widowControl/>
        <w:suppressLineNumbers w:val="0"/>
        <w:spacing w:before="0" w:beforeAutospacing="0" w:after="15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5.3备品备件：中标人应提供设备在质量保证期内所需的备品备件(如果有的话)，其费用含在投标总价中。</w:t>
      </w:r>
    </w:p>
    <w:p>
      <w:pPr>
        <w:widowControl/>
        <w:spacing w:after="150"/>
        <w:ind w:left="479" w:leftChars="228" w:firstLine="0" w:firstLineChars="0"/>
        <w:jc w:val="left"/>
        <w:rPr>
          <w:rFonts w:ascii="宋体" w:cs="宋体"/>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、交货完工期及交货地点</w:t>
      </w:r>
      <w:r>
        <w:rPr>
          <w:rFonts w:ascii="宋体" w:cs="Times New Roman"/>
          <w:color w:val="auto"/>
          <w:kern w:val="0"/>
          <w:sz w:val="24"/>
          <w:szCs w:val="24"/>
          <w:highlight w:val="none"/>
        </w:rPr>
        <w:br w:type="textWrapping"/>
      </w:r>
      <w:r>
        <w:rPr>
          <w:rFonts w:ascii="宋体" w:hAnsi="宋体" w:cs="宋体"/>
          <w:color w:val="auto"/>
          <w:kern w:val="0"/>
          <w:sz w:val="24"/>
          <w:szCs w:val="24"/>
          <w:highlight w:val="none"/>
        </w:rPr>
        <w:t>6.1</w:t>
      </w:r>
      <w:r>
        <w:rPr>
          <w:rFonts w:hint="eastAsia" w:ascii="宋体" w:hAnsi="宋体" w:cs="宋体"/>
          <w:color w:val="auto"/>
          <w:kern w:val="0"/>
          <w:sz w:val="24"/>
          <w:szCs w:val="24"/>
          <w:highlight w:val="none"/>
        </w:rPr>
        <w:t>交货完工期：</w:t>
      </w:r>
      <w:r>
        <w:rPr>
          <w:rFonts w:ascii="宋体" w:hAnsi="宋体" w:cs="宋体"/>
          <w:b/>
          <w:bCs/>
          <w:color w:val="auto"/>
          <w:kern w:val="0"/>
          <w:sz w:val="24"/>
          <w:szCs w:val="24"/>
          <w:highlight w:val="none"/>
        </w:rPr>
        <w:t>2019</w:t>
      </w:r>
      <w:r>
        <w:rPr>
          <w:rFonts w:hint="eastAsia" w:ascii="宋体" w:hAnsi="宋体" w:cs="宋体"/>
          <w:b/>
          <w:bCs/>
          <w:color w:val="auto"/>
          <w:kern w:val="0"/>
          <w:sz w:val="24"/>
          <w:szCs w:val="24"/>
          <w:highlight w:val="none"/>
        </w:rPr>
        <w:t>年</w:t>
      </w:r>
      <w:r>
        <w:rPr>
          <w:rFonts w:ascii="宋体" w:hAnsi="宋体" w:cs="宋体"/>
          <w:b/>
          <w:bCs/>
          <w:color w:val="auto"/>
          <w:kern w:val="0"/>
          <w:sz w:val="24"/>
          <w:szCs w:val="24"/>
          <w:highlight w:val="none"/>
        </w:rPr>
        <w:t>10</w:t>
      </w:r>
      <w:r>
        <w:rPr>
          <w:rFonts w:hint="eastAsia" w:ascii="宋体" w:hAnsi="宋体" w:cs="宋体"/>
          <w:b/>
          <w:bCs/>
          <w:color w:val="auto"/>
          <w:kern w:val="0"/>
          <w:sz w:val="24"/>
          <w:szCs w:val="24"/>
          <w:highlight w:val="none"/>
        </w:rPr>
        <w:t>月</w:t>
      </w:r>
      <w:r>
        <w:rPr>
          <w:rFonts w:ascii="宋体" w:hAnsi="宋体" w:cs="宋体"/>
          <w:b/>
          <w:bCs/>
          <w:color w:val="auto"/>
          <w:kern w:val="0"/>
          <w:sz w:val="24"/>
          <w:szCs w:val="24"/>
          <w:highlight w:val="none"/>
        </w:rPr>
        <w:t>31</w:t>
      </w:r>
      <w:r>
        <w:rPr>
          <w:rFonts w:hint="eastAsia" w:ascii="宋体" w:hAnsi="宋体" w:cs="宋体"/>
          <w:b/>
          <w:bCs/>
          <w:color w:val="auto"/>
          <w:kern w:val="0"/>
          <w:sz w:val="24"/>
          <w:szCs w:val="24"/>
          <w:highlight w:val="none"/>
        </w:rPr>
        <w:t>日前交货并安装调试完毕经验收合格交付使用。</w:t>
      </w:r>
    </w:p>
    <w:p>
      <w:pPr>
        <w:widowControl/>
        <w:spacing w:after="150"/>
        <w:ind w:firstLine="480" w:firstLineChars="200"/>
        <w:jc w:val="left"/>
        <w:rPr>
          <w:rFonts w:hint="eastAsia" w:ascii="宋体" w:hAnsi="宋体" w:cs="宋体"/>
          <w:color w:val="auto"/>
          <w:kern w:val="0"/>
          <w:sz w:val="24"/>
          <w:szCs w:val="24"/>
          <w:highlight w:val="none"/>
          <w:lang w:eastAsia="zh-CN"/>
        </w:rPr>
      </w:pPr>
      <w:r>
        <w:rPr>
          <w:rFonts w:ascii="宋体" w:hAnsi="宋体" w:cs="宋体"/>
          <w:color w:val="auto"/>
          <w:kern w:val="0"/>
          <w:sz w:val="24"/>
          <w:szCs w:val="24"/>
          <w:highlight w:val="none"/>
        </w:rPr>
        <w:t>6.2</w:t>
      </w:r>
      <w:r>
        <w:rPr>
          <w:rFonts w:hint="eastAsia" w:ascii="宋体" w:hAnsi="宋体" w:cs="宋体"/>
          <w:color w:val="auto"/>
          <w:kern w:val="0"/>
          <w:sz w:val="24"/>
          <w:szCs w:val="24"/>
          <w:highlight w:val="none"/>
        </w:rPr>
        <w:t>交货地点：福建省各有关县（市区）。</w:t>
      </w:r>
      <w:r>
        <w:rPr>
          <w:rFonts w:hint="eastAsia" w:ascii="宋体" w:hAnsi="宋体" w:cs="宋体"/>
          <w:color w:val="auto"/>
          <w:kern w:val="0"/>
          <w:sz w:val="24"/>
          <w:szCs w:val="24"/>
          <w:highlight w:val="none"/>
          <w:lang w:eastAsia="zh-CN"/>
        </w:rPr>
        <w:t>详见下表</w:t>
      </w:r>
    </w:p>
    <w:p>
      <w:pPr>
        <w:widowControl/>
        <w:pBdr>
          <w:top w:val="none" w:color="auto" w:sz="0" w:space="1"/>
          <w:left w:val="none" w:color="auto" w:sz="0" w:space="4"/>
          <w:bottom w:val="none" w:color="auto" w:sz="0" w:space="1"/>
          <w:right w:val="none" w:color="auto" w:sz="0" w:space="4"/>
        </w:pBdr>
        <w:jc w:val="center"/>
        <w:rPr>
          <w:rFonts w:hint="eastAsia" w:ascii="方正小标宋简体" w:eastAsia="方正小标宋简体" w:cs="方正小标宋简体"/>
          <w:color w:val="000000"/>
          <w:kern w:val="0"/>
          <w:sz w:val="36"/>
          <w:szCs w:val="36"/>
          <w:lang w:eastAsia="zh-CN" w:bidi="ar"/>
        </w:rPr>
      </w:pPr>
      <w:r>
        <w:rPr>
          <w:rFonts w:hint="eastAsia" w:ascii="方正小标宋简体" w:eastAsia="方正小标宋简体" w:cs="方正小标宋简体"/>
          <w:color w:val="000000"/>
          <w:kern w:val="0"/>
          <w:sz w:val="36"/>
          <w:szCs w:val="36"/>
          <w:lang w:bidi="ar"/>
        </w:rPr>
        <w:t>2019年多功能运动场建设项目</w:t>
      </w:r>
      <w:r>
        <w:rPr>
          <w:rFonts w:hint="eastAsia" w:ascii="方正小标宋简体" w:eastAsia="方正小标宋简体" w:cs="方正小标宋简体"/>
          <w:color w:val="000000"/>
          <w:kern w:val="0"/>
          <w:sz w:val="36"/>
          <w:szCs w:val="36"/>
          <w:lang w:eastAsia="zh-CN" w:bidi="ar"/>
        </w:rPr>
        <w:t>交货地点清单</w:t>
      </w:r>
    </w:p>
    <w:tbl>
      <w:tblPr>
        <w:tblStyle w:val="7"/>
        <w:tblW w:w="86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79"/>
        <w:gridCol w:w="2906"/>
        <w:gridCol w:w="4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序号</w:t>
            </w:r>
          </w:p>
        </w:tc>
        <w:tc>
          <w:tcPr>
            <w:tcW w:w="2906"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县（市区）</w:t>
            </w:r>
          </w:p>
        </w:tc>
        <w:tc>
          <w:tcPr>
            <w:tcW w:w="498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社区（村）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福州市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晋安区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日溪乡山秀园村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长乐区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营前街道营前社区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福清市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上迳镇南湾村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闽侯县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青口镇庄头村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永泰县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城峰镇里岛村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连江县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丹阳镇花园村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闽清县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省璜镇王洋村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福清市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渔溪镇侨丰村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漳州市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芗城区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浦南镇园坑村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平和县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小溪镇宝善村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平和县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山格镇隆庆村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平和县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山格镇白楼村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诏安县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官陂镇凤狮村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诏安县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红星农场芹山作业区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龙海市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紫泥镇金定村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龙海市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白水镇大下村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龙海市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程溪镇下叶村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漳州开发区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白沙社区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19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台商投资区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角美镇锦宅村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漳浦县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杜浔镇后姚村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南靖县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高新园区中心小学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序号</w:t>
            </w:r>
          </w:p>
        </w:tc>
        <w:tc>
          <w:tcPr>
            <w:tcW w:w="2906"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县（市区）</w:t>
            </w:r>
          </w:p>
        </w:tc>
        <w:tc>
          <w:tcPr>
            <w:tcW w:w="498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社区（村）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华安县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沙建镇下樟村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华安县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高安镇三洋村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泉州市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泉港区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前黄镇后张村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南安市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洪濑镇跃进村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南安市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洪梅镇三梅村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南安市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美林街道邱洋村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南安市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洪濑镇厝斗村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29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南安市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洪濑镇大洋村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安溪县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蓬莱镇联盟村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安溪县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湖上乡沙堤村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安溪县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蓬莱镇联中村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安溪县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祥华乡祥华村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永春县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桂洋镇壶永村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德化县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龙浔镇英山村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三明市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梅列区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陈大镇大源村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梅列区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列西街道翁墩社区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三元区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富兴堡街道新南社区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39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三元区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城东乡南山新村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沙县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虬江街道金泉村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沙县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虬江街道长红村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清流县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龙津镇下窠村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将乐县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光明镇界口良种场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宁化县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方田乡方田村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宁化县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湖村镇湖村村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序号</w:t>
            </w:r>
          </w:p>
        </w:tc>
        <w:tc>
          <w:tcPr>
            <w:tcW w:w="2906"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县（市区）</w:t>
            </w:r>
          </w:p>
        </w:tc>
        <w:tc>
          <w:tcPr>
            <w:tcW w:w="498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社区（村）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泰宁县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杉城镇和平社区（文创基地）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尤溪县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八字桥乡莲花小区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莆田市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仙游县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钟山镇临水村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49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仙游县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鲤南镇象林村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荔城区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黄石镇瑶台村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荔城区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黄石镇井后村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城厢区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华亭镇华亭社区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涵江区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江口镇江口社区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涵江区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秋芦镇洪南村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秀屿区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埭头镇湖东村文化体育综合活动中心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湄洲岛</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湄洲镇宫下村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北岸开发区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山亭镇西乌</w:t>
            </w:r>
            <w:r>
              <w:rPr>
                <w:sz w:val="28"/>
                <w:szCs w:val="28"/>
              </w:rPr>
              <w:t>垞</w:t>
            </w:r>
            <w:r>
              <w:rPr>
                <w:rFonts w:eastAsia="仿宋_GB2312"/>
                <w:sz w:val="28"/>
                <w:szCs w:val="28"/>
              </w:rPr>
              <w:t>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南平市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延平区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王台镇王台村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59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建阳区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水吉镇建设村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邵武市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水北镇龙</w:t>
            </w:r>
            <w:r>
              <w:rPr>
                <w:rFonts w:hint="eastAsia" w:eastAsia="仿宋_GB2312"/>
                <w:sz w:val="28"/>
                <w:szCs w:val="28"/>
              </w:rPr>
              <w:t>斗</w:t>
            </w:r>
            <w:r>
              <w:rPr>
                <w:rFonts w:eastAsia="仿宋_GB2312"/>
                <w:sz w:val="28"/>
                <w:szCs w:val="28"/>
              </w:rPr>
              <w:t>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武夷山市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五夫镇五一村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武夷山市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五夫镇毛厂村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建瓯市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小桥镇小桥村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顺昌县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双溪街道富洲社区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顺昌县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大干镇来布村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龙岩市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新罗区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东城街道平寨社区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永定区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西溪乡礼田片区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永定区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下洋镇下洋村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序号</w:t>
            </w:r>
          </w:p>
        </w:tc>
        <w:tc>
          <w:tcPr>
            <w:tcW w:w="2906"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县（市区）</w:t>
            </w:r>
          </w:p>
        </w:tc>
        <w:tc>
          <w:tcPr>
            <w:tcW w:w="4989" w:type="dxa"/>
            <w:noWrap w:val="0"/>
            <w:vAlign w:val="center"/>
          </w:tcPr>
          <w:p>
            <w:pPr>
              <w:widowControl/>
              <w:spacing w:line="400" w:lineRule="exact"/>
              <w:jc w:val="center"/>
              <w:textAlignment w:val="center"/>
              <w:rPr>
                <w:rFonts w:eastAsia="仿宋_GB2312"/>
                <w:b/>
                <w:color w:val="000000"/>
                <w:sz w:val="28"/>
                <w:szCs w:val="28"/>
              </w:rPr>
            </w:pPr>
            <w:r>
              <w:rPr>
                <w:rFonts w:eastAsia="仿宋_GB2312"/>
                <w:b/>
                <w:color w:val="000000"/>
                <w:kern w:val="0"/>
                <w:sz w:val="28"/>
                <w:szCs w:val="28"/>
                <w:lang w:bidi="ar"/>
              </w:rPr>
              <w:t>社区（村）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69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上杭县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中都镇罗溪村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上杭县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临城镇城西社区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武平县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十方镇高梧村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连城县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莒溪镇莒市村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连城县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揭乐乡揭乐村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长汀县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大同镇郑坊村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长汀县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大同镇新庄村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漳平市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溪南镇官坑村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漳平市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桂林街道瑞都村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宁德市</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蕉城区</w:t>
            </w:r>
          </w:p>
        </w:tc>
        <w:tc>
          <w:tcPr>
            <w:tcW w:w="4989" w:type="dxa"/>
            <w:noWrap w:val="0"/>
            <w:vAlign w:val="center"/>
          </w:tcPr>
          <w:p>
            <w:pPr>
              <w:spacing w:line="400" w:lineRule="exact"/>
              <w:jc w:val="center"/>
              <w:rPr>
                <w:rFonts w:eastAsia="仿宋_GB2312"/>
                <w:sz w:val="28"/>
                <w:szCs w:val="28"/>
              </w:rPr>
            </w:pPr>
            <w:r>
              <w:rPr>
                <w:rFonts w:eastAsia="仿宋_GB2312"/>
                <w:sz w:val="28"/>
                <w:szCs w:val="28"/>
              </w:rPr>
              <w:t>飞鸾镇飞鸾村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79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古田县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大甲镇大甲村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古田县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平湖镇溪坂村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81</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古田县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卓洋乡秀峰村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82</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周宁县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纯池镇纯池村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83</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寿宁县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南阳镇龟岭村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84</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寿宁县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平溪镇东木洋村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85</w:t>
            </w:r>
          </w:p>
        </w:tc>
        <w:tc>
          <w:tcPr>
            <w:tcW w:w="2906" w:type="dxa"/>
            <w:noWrap w:val="0"/>
            <w:vAlign w:val="center"/>
          </w:tcPr>
          <w:p>
            <w:pPr>
              <w:spacing w:line="400" w:lineRule="exact"/>
              <w:jc w:val="center"/>
              <w:rPr>
                <w:rFonts w:eastAsia="仿宋_GB2312"/>
                <w:sz w:val="28"/>
                <w:szCs w:val="28"/>
              </w:rPr>
            </w:pPr>
            <w:r>
              <w:rPr>
                <w:rFonts w:eastAsia="仿宋_GB2312"/>
                <w:sz w:val="28"/>
                <w:szCs w:val="28"/>
              </w:rPr>
              <w:t>福安市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溪柄镇溪柄村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86</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柘荣县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双城镇溪坪社区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87</w:t>
            </w:r>
          </w:p>
        </w:tc>
        <w:tc>
          <w:tcPr>
            <w:tcW w:w="2906" w:type="dxa"/>
            <w:noWrap w:val="0"/>
            <w:vAlign w:val="center"/>
          </w:tcPr>
          <w:p>
            <w:pPr>
              <w:spacing w:line="400" w:lineRule="exact"/>
              <w:jc w:val="center"/>
              <w:rPr>
                <w:rFonts w:eastAsia="仿宋_GB2312"/>
                <w:sz w:val="28"/>
                <w:szCs w:val="28"/>
              </w:rPr>
            </w:pPr>
            <w:r>
              <w:rPr>
                <w:rFonts w:eastAsia="仿宋_GB2312"/>
                <w:sz w:val="28"/>
                <w:szCs w:val="28"/>
              </w:rPr>
              <w:t>福鼎市</w:t>
            </w:r>
          </w:p>
        </w:tc>
        <w:tc>
          <w:tcPr>
            <w:tcW w:w="4989" w:type="dxa"/>
            <w:noWrap w:val="0"/>
            <w:vAlign w:val="center"/>
          </w:tcPr>
          <w:p>
            <w:pPr>
              <w:spacing w:line="400" w:lineRule="exact"/>
              <w:jc w:val="center"/>
              <w:rPr>
                <w:rFonts w:eastAsia="仿宋_GB2312"/>
                <w:sz w:val="28"/>
                <w:szCs w:val="28"/>
              </w:rPr>
            </w:pPr>
            <w:r>
              <w:rPr>
                <w:rFonts w:eastAsia="仿宋_GB2312"/>
                <w:sz w:val="28"/>
                <w:szCs w:val="28"/>
              </w:rPr>
              <w:t>前岐镇前岐村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88</w:t>
            </w:r>
          </w:p>
        </w:tc>
        <w:tc>
          <w:tcPr>
            <w:tcW w:w="2906" w:type="dxa"/>
            <w:noWrap w:val="0"/>
            <w:vAlign w:val="center"/>
          </w:tcPr>
          <w:p>
            <w:pPr>
              <w:spacing w:line="400" w:lineRule="exact"/>
              <w:jc w:val="center"/>
              <w:rPr>
                <w:rFonts w:eastAsia="仿宋_GB2312"/>
                <w:sz w:val="28"/>
                <w:szCs w:val="28"/>
              </w:rPr>
            </w:pPr>
            <w:r>
              <w:rPr>
                <w:rFonts w:eastAsia="仿宋_GB2312"/>
                <w:sz w:val="28"/>
                <w:szCs w:val="28"/>
              </w:rPr>
              <w:t>霞浦县</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柏洋乡陈墩村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p>
        </w:tc>
        <w:tc>
          <w:tcPr>
            <w:tcW w:w="2906" w:type="dxa"/>
            <w:noWrap w:val="0"/>
            <w:vAlign w:val="center"/>
          </w:tcPr>
          <w:p>
            <w:pPr>
              <w:spacing w:line="400" w:lineRule="exact"/>
              <w:jc w:val="center"/>
              <w:rPr>
                <w:rFonts w:eastAsia="仿宋_GB2312"/>
                <w:b/>
                <w:bCs/>
                <w:sz w:val="28"/>
                <w:szCs w:val="28"/>
              </w:rPr>
            </w:pPr>
            <w:r>
              <w:rPr>
                <w:rFonts w:eastAsia="仿宋_GB2312"/>
                <w:b/>
                <w:bCs/>
                <w:sz w:val="28"/>
                <w:szCs w:val="28"/>
              </w:rPr>
              <w:t>平潭实验区</w:t>
            </w:r>
          </w:p>
        </w:tc>
        <w:tc>
          <w:tcPr>
            <w:tcW w:w="4989" w:type="dxa"/>
            <w:noWrap w:val="0"/>
            <w:vAlign w:val="center"/>
          </w:tcPr>
          <w:p>
            <w:pPr>
              <w:spacing w:line="400" w:lineRule="exact"/>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89</w:t>
            </w:r>
          </w:p>
        </w:tc>
        <w:tc>
          <w:tcPr>
            <w:tcW w:w="2906" w:type="dxa"/>
            <w:noWrap w:val="0"/>
            <w:vAlign w:val="center"/>
          </w:tcPr>
          <w:p>
            <w:pPr>
              <w:spacing w:line="400" w:lineRule="exact"/>
              <w:jc w:val="center"/>
              <w:rPr>
                <w:rFonts w:eastAsia="仿宋_GB2312"/>
                <w:sz w:val="28"/>
                <w:szCs w:val="28"/>
              </w:rPr>
            </w:pPr>
            <w:r>
              <w:rPr>
                <w:rFonts w:eastAsia="仿宋_GB2312"/>
                <w:sz w:val="28"/>
                <w:szCs w:val="28"/>
              </w:rPr>
              <w:t>南海乡</w:t>
            </w:r>
          </w:p>
        </w:tc>
        <w:tc>
          <w:tcPr>
            <w:tcW w:w="4989" w:type="dxa"/>
            <w:noWrap w:val="0"/>
            <w:vAlign w:val="center"/>
          </w:tcPr>
          <w:p>
            <w:pPr>
              <w:spacing w:line="400" w:lineRule="exact"/>
              <w:jc w:val="center"/>
              <w:rPr>
                <w:rFonts w:eastAsia="仿宋_GB2312"/>
                <w:sz w:val="28"/>
                <w:szCs w:val="28"/>
              </w:rPr>
            </w:pPr>
            <w:r>
              <w:rPr>
                <w:rFonts w:eastAsia="仿宋_GB2312"/>
                <w:sz w:val="28"/>
                <w:szCs w:val="28"/>
              </w:rPr>
              <w:t>江尾村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exact"/>
          <w:jc w:val="center"/>
        </w:trPr>
        <w:tc>
          <w:tcPr>
            <w:tcW w:w="779" w:type="dxa"/>
            <w:noWrap w:val="0"/>
            <w:vAlign w:val="center"/>
          </w:tcPr>
          <w:p>
            <w:pPr>
              <w:spacing w:line="400" w:lineRule="exact"/>
              <w:jc w:val="center"/>
              <w:rPr>
                <w:rFonts w:eastAsia="仿宋_GB2312"/>
                <w:sz w:val="28"/>
                <w:szCs w:val="28"/>
              </w:rPr>
            </w:pPr>
            <w:r>
              <w:rPr>
                <w:rFonts w:eastAsia="仿宋_GB2312"/>
                <w:sz w:val="28"/>
                <w:szCs w:val="28"/>
              </w:rPr>
              <w:t>90</w:t>
            </w:r>
          </w:p>
        </w:tc>
        <w:tc>
          <w:tcPr>
            <w:tcW w:w="2906" w:type="dxa"/>
            <w:noWrap w:val="0"/>
            <w:vAlign w:val="center"/>
          </w:tcPr>
          <w:p>
            <w:pPr>
              <w:spacing w:line="400" w:lineRule="exact"/>
              <w:jc w:val="center"/>
              <w:rPr>
                <w:rFonts w:eastAsia="仿宋_GB2312"/>
                <w:sz w:val="28"/>
                <w:szCs w:val="28"/>
              </w:rPr>
            </w:pPr>
            <w:r>
              <w:rPr>
                <w:rFonts w:eastAsia="仿宋_GB2312"/>
                <w:sz w:val="28"/>
                <w:szCs w:val="28"/>
              </w:rPr>
              <w:t>澳前镇</w:t>
            </w:r>
          </w:p>
        </w:tc>
        <w:tc>
          <w:tcPr>
            <w:tcW w:w="4989" w:type="dxa"/>
            <w:noWrap w:val="0"/>
            <w:vAlign w:val="center"/>
          </w:tcPr>
          <w:p>
            <w:pPr>
              <w:spacing w:line="400" w:lineRule="exact"/>
              <w:jc w:val="center"/>
              <w:rPr>
                <w:rFonts w:eastAsia="仿宋_GB2312"/>
                <w:sz w:val="28"/>
                <w:szCs w:val="28"/>
              </w:rPr>
            </w:pPr>
            <w:r>
              <w:rPr>
                <w:rFonts w:eastAsia="仿宋_GB2312"/>
                <w:sz w:val="28"/>
                <w:szCs w:val="28"/>
              </w:rPr>
              <w:t>东澳村</w:t>
            </w:r>
          </w:p>
        </w:tc>
      </w:tr>
    </w:tbl>
    <w:p>
      <w:pPr>
        <w:widowControl/>
        <w:spacing w:after="150"/>
        <w:ind w:firstLine="480" w:firstLineChars="200"/>
        <w:jc w:val="left"/>
        <w:rPr>
          <w:rFonts w:hint="eastAsia" w:ascii="宋体" w:hAnsi="宋体" w:cs="宋体"/>
          <w:color w:val="auto"/>
          <w:kern w:val="0"/>
          <w:sz w:val="24"/>
          <w:szCs w:val="24"/>
          <w:highlight w:val="none"/>
          <w:lang w:eastAsia="zh-CN"/>
        </w:rPr>
      </w:pPr>
      <w:bookmarkStart w:id="0" w:name="_GoBack"/>
      <w:bookmarkEnd w:id="0"/>
    </w:p>
    <w:p>
      <w:pPr>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、违约责任</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、因中标人原因造成采购合同无法按时签订的，视为中标人违约，应向采购人支付合同总价</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作为违约金，且采购人有权没收中标人投标保证金。如对采购人造成的损失的，中标人还需另行支付相应的赔偿，如招标费用等。违约金不足以赔偿采购方损失的，应由中标人补齐。</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、在签定采购合同之后，有下列情形之一的，将视为中标人违约，中标人除应根据实际情况返还采购人已支付的全部价款外，</w:t>
      </w:r>
      <w:r>
        <w:rPr>
          <w:rFonts w:hint="eastAsia" w:ascii="宋体" w:hAnsi="宋体" w:cs="宋体"/>
          <w:b/>
          <w:bCs/>
          <w:color w:val="auto"/>
          <w:kern w:val="0"/>
          <w:sz w:val="24"/>
          <w:szCs w:val="24"/>
          <w:highlight w:val="none"/>
        </w:rPr>
        <w:t>还应按合同总价</w:t>
      </w:r>
      <w:r>
        <w:rPr>
          <w:rFonts w:ascii="宋体" w:hAnsi="宋体" w:cs="宋体"/>
          <w:b/>
          <w:bCs/>
          <w:color w:val="auto"/>
          <w:kern w:val="0"/>
          <w:sz w:val="24"/>
          <w:szCs w:val="24"/>
          <w:highlight w:val="none"/>
        </w:rPr>
        <w:t>20%</w:t>
      </w:r>
      <w:r>
        <w:rPr>
          <w:rFonts w:hint="eastAsia" w:ascii="宋体" w:hAnsi="宋体" w:cs="宋体"/>
          <w:b/>
          <w:bCs/>
          <w:color w:val="auto"/>
          <w:kern w:val="0"/>
          <w:sz w:val="24"/>
          <w:szCs w:val="24"/>
          <w:highlight w:val="none"/>
        </w:rPr>
        <w:t>向采购人支付违约金</w:t>
      </w:r>
      <w:r>
        <w:rPr>
          <w:rFonts w:hint="eastAsia" w:ascii="宋体" w:hAnsi="宋体" w:cs="宋体"/>
          <w:color w:val="auto"/>
          <w:kern w:val="0"/>
          <w:sz w:val="24"/>
          <w:szCs w:val="24"/>
          <w:highlight w:val="none"/>
        </w:rPr>
        <w:t>，且采购人有权向中标人进一步提出追索和索赔的权利，如违约金不足以赔偿采购人损失的，应由中标人补齐：</w:t>
      </w:r>
    </w:p>
    <w:p>
      <w:pPr>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）中标人提供的产品实际情况与投标文件响应不符，或未按合同规定的质量要求交货的，采购人有权拒收，由此造成的直接损失和间接损失由中标人赔偿；</w:t>
      </w:r>
    </w:p>
    <w:p>
      <w:pPr>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）中标人提供的产品不是原装正品或来源渠道不合法、不合规，不能享受原厂或原厂认可的售后维修机构售后服务的；</w:t>
      </w:r>
    </w:p>
    <w:p>
      <w:pPr>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）中标人逾期交货（包括整修、返工、补交或由需方提出更改、中标人承诺，但未在承诺的工期内完成等）的，</w:t>
      </w:r>
      <w:r>
        <w:rPr>
          <w:rFonts w:hint="eastAsia" w:ascii="宋体" w:hAnsi="宋体" w:cs="宋体"/>
          <w:b/>
          <w:bCs/>
          <w:color w:val="auto"/>
          <w:kern w:val="0"/>
          <w:sz w:val="24"/>
          <w:szCs w:val="24"/>
          <w:highlight w:val="none"/>
        </w:rPr>
        <w:t>每逾期一天，按合同总价的千分之五偿付违约金；逾期超过</w:t>
      </w:r>
      <w:r>
        <w:rPr>
          <w:rFonts w:ascii="宋体" w:hAnsi="宋体" w:cs="宋体"/>
          <w:b/>
          <w:bCs/>
          <w:color w:val="auto"/>
          <w:kern w:val="0"/>
          <w:sz w:val="24"/>
          <w:szCs w:val="24"/>
          <w:highlight w:val="none"/>
        </w:rPr>
        <w:t>7</w:t>
      </w:r>
      <w:r>
        <w:rPr>
          <w:rFonts w:hint="eastAsia" w:ascii="宋体" w:hAnsi="宋体" w:cs="宋体"/>
          <w:b/>
          <w:bCs/>
          <w:color w:val="auto"/>
          <w:kern w:val="0"/>
          <w:sz w:val="24"/>
          <w:szCs w:val="24"/>
          <w:highlight w:val="none"/>
        </w:rPr>
        <w:t>天，采购人有权解除合同。</w:t>
      </w:r>
    </w:p>
    <w:p>
      <w:pPr>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）中标人不能交货或不能完成合同的（不可抗力因素造成的除外）；</w:t>
      </w:r>
    </w:p>
    <w:p>
      <w:pPr>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）中标人未能按合同规定履行其义务的；</w:t>
      </w:r>
    </w:p>
    <w:p>
      <w:pPr>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）在签定采购合同之后，中标人要求解除合同的。</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本合同所有设备、材料的制造、安装及服务，都必须由中标人承担，中标人应遵守国家及地方政府部门颁布的一切有关施工安全生产、劳动保护、文明施工、卫生管理、环境保护等法规制度，做好本工程的安全管理工作，根据需要在施工现场配置必要的安全、文明施工设施和保护器材（该费用已包含在合同价款中），安装安全警告标示牌，消除事故隐患，并随时接受各类安全检查。中标人不得以任何名义和理由进行分包或转包。如有发现，视为中标人违约，采购人有权单方终止合同，中标人应根据实际情况返还采购人已支付的全部价款外，还应按合同总价</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向采购人支付违约金，且对采购人造成损失的，需另行支付相应的赔偿。</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、中标人履行义务不符合合同约定时，采购人有权扣减尾款。</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、因中标人原因发生重大质量事故，除依约承担赔偿责任外，还将按有关质量管理办法规定执行。同时，采购人有权保留更换中标人的权利，并报相关行政主管部门处罚。</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中标人对其员工（包括劳务工）负有治安管理责任，如发生打架斗殴等治安或刑事案件，由此给采购人造成的损失由中标人承担。中标人在合同履行期间非采购人原因发生的安全事故，除按国家有关安全管理规定及采购人有关安全管理办法执行外，还需报相关行政主管部门处罚，并由中标人承担一切责任和由此产生的全部费用。给采购人造成的损失，还应承担赔偿责任。</w:t>
      </w:r>
    </w:p>
    <w:p>
      <w:pPr>
        <w:ind w:firstLine="480" w:firstLineChars="200"/>
        <w:rPr>
          <w:rFonts w:ascii="宋体" w:cs="宋体"/>
          <w:color w:val="auto"/>
          <w:kern w:val="0"/>
          <w:sz w:val="24"/>
          <w:szCs w:val="24"/>
          <w:highlight w:val="none"/>
        </w:rPr>
      </w:pP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、质保期内，中标人如无法按本协议及招标文件规定的售后服务提供服务的，每次按相当于合同总价</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‰的标准支付违约金，采购人可在质保金上做相应扣除，当违约次数达到</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次，采购人有权提前中止合同，并拒付剩余合同价款，因此给采购人造成的损失，由中标人承担。质保期内如产品发生质量问题不能使用，中标人应负责免费维修或更换产品。如中标人拒绝维修或更换，采购人有权委托第三方进行维修或更换，相关费用在质保金中扣减。</w:t>
      </w:r>
    </w:p>
    <w:p>
      <w:pPr>
        <w:ind w:firstLine="480" w:firstLineChars="200"/>
        <w:rPr>
          <w:rFonts w:hint="eastAsia" w:ascii="宋体" w:hAnsi="宋体" w:cs="宋体"/>
          <w:color w:val="auto"/>
          <w:kern w:val="0"/>
          <w:sz w:val="24"/>
          <w:szCs w:val="24"/>
          <w:highlight w:val="none"/>
        </w:rPr>
      </w:pP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、在明确违约责任后，中标人在接到书面通知书起七天内支付违约金、赔偿金等。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left"/>
        <w:textAlignment w:val="auto"/>
        <w:outlineLvl w:val="9"/>
        <w:rPr>
          <w:rFonts w:hint="eastAsia" w:ascii="宋体" w:hAnsi="宋体" w:cs="宋体" w:eastAsiaTheme="minorEastAsia"/>
          <w:b w:val="0"/>
          <w:bCs w:val="0"/>
          <w:color w:val="auto"/>
          <w:kern w:val="0"/>
          <w:sz w:val="24"/>
          <w:szCs w:val="24"/>
          <w:highlight w:val="none"/>
        </w:rPr>
      </w:pPr>
      <w:r>
        <w:rPr>
          <w:rFonts w:hint="eastAsia" w:ascii="宋体" w:hAnsi="宋体" w:cs="宋体" w:eastAsiaTheme="minorEastAsia"/>
          <w:b w:val="0"/>
          <w:bCs w:val="0"/>
          <w:color w:val="auto"/>
          <w:kern w:val="0"/>
          <w:sz w:val="24"/>
          <w:szCs w:val="24"/>
          <w:highlight w:val="none"/>
          <w:lang w:val="en-US" w:eastAsia="zh-CN"/>
        </w:rPr>
        <w:t>9、</w:t>
      </w:r>
      <w:r>
        <w:rPr>
          <w:rFonts w:hint="eastAsia" w:ascii="宋体" w:hAnsi="宋体" w:cs="宋体" w:eastAsiaTheme="minorEastAsia"/>
          <w:b w:val="0"/>
          <w:bCs w:val="0"/>
          <w:color w:val="auto"/>
          <w:kern w:val="0"/>
          <w:sz w:val="24"/>
          <w:szCs w:val="24"/>
          <w:highlight w:val="none"/>
          <w:lang w:eastAsia="zh-CN"/>
        </w:rPr>
        <w:t>中标人</w:t>
      </w:r>
      <w:r>
        <w:rPr>
          <w:rFonts w:hint="eastAsia" w:ascii="宋体" w:hAnsi="宋体" w:cs="宋体" w:eastAsiaTheme="minorEastAsia"/>
          <w:b w:val="0"/>
          <w:bCs w:val="0"/>
          <w:color w:val="auto"/>
          <w:kern w:val="0"/>
          <w:sz w:val="24"/>
          <w:szCs w:val="24"/>
          <w:highlight w:val="none"/>
        </w:rPr>
        <w:t>提供的采购标的应符合国家知识产权法律、法规的规定且非假冒伪劣品；</w:t>
      </w:r>
      <w:r>
        <w:rPr>
          <w:rFonts w:hint="eastAsia" w:ascii="宋体" w:hAnsi="宋体" w:cs="宋体" w:eastAsiaTheme="minorEastAsia"/>
          <w:b w:val="0"/>
          <w:bCs w:val="0"/>
          <w:color w:val="auto"/>
          <w:kern w:val="0"/>
          <w:sz w:val="24"/>
          <w:szCs w:val="24"/>
          <w:highlight w:val="none"/>
          <w:lang w:eastAsia="zh-CN"/>
        </w:rPr>
        <w:t>中标人</w:t>
      </w:r>
      <w:r>
        <w:rPr>
          <w:rFonts w:hint="eastAsia" w:ascii="宋体" w:hAnsi="宋体" w:cs="宋体" w:eastAsiaTheme="minorEastAsia"/>
          <w:b w:val="0"/>
          <w:bCs w:val="0"/>
          <w:color w:val="auto"/>
          <w:kern w:val="0"/>
          <w:sz w:val="24"/>
          <w:szCs w:val="24"/>
          <w:highlight w:val="none"/>
        </w:rPr>
        <w:t>还应保证</w:t>
      </w:r>
      <w:r>
        <w:rPr>
          <w:rFonts w:hint="eastAsia" w:ascii="宋体" w:hAnsi="宋体" w:cs="宋体" w:eastAsiaTheme="minorEastAsia"/>
          <w:b w:val="0"/>
          <w:bCs w:val="0"/>
          <w:color w:val="auto"/>
          <w:kern w:val="0"/>
          <w:sz w:val="24"/>
          <w:szCs w:val="24"/>
          <w:highlight w:val="none"/>
          <w:lang w:eastAsia="zh-CN"/>
        </w:rPr>
        <w:t>采购人</w:t>
      </w:r>
      <w:r>
        <w:rPr>
          <w:rFonts w:hint="eastAsia" w:ascii="宋体" w:hAnsi="宋体" w:cs="宋体" w:eastAsiaTheme="minorEastAsia"/>
          <w:b w:val="0"/>
          <w:bCs w:val="0"/>
          <w:color w:val="auto"/>
          <w:kern w:val="0"/>
          <w:sz w:val="24"/>
          <w:szCs w:val="24"/>
          <w:highlight w:val="none"/>
        </w:rPr>
        <w:t>不受到第三方关于侵犯知识产权及专利权、商标权或工业设计权等知识产权方面的指控，任何第三方如果提出此方面指控均与</w:t>
      </w:r>
      <w:r>
        <w:rPr>
          <w:rFonts w:hint="eastAsia" w:ascii="宋体" w:hAnsi="宋体" w:cs="宋体" w:eastAsiaTheme="minorEastAsia"/>
          <w:b w:val="0"/>
          <w:bCs w:val="0"/>
          <w:color w:val="auto"/>
          <w:kern w:val="0"/>
          <w:sz w:val="24"/>
          <w:szCs w:val="24"/>
          <w:highlight w:val="none"/>
          <w:lang w:eastAsia="zh-CN"/>
        </w:rPr>
        <w:t>采购人</w:t>
      </w:r>
      <w:r>
        <w:rPr>
          <w:rFonts w:hint="eastAsia" w:ascii="宋体" w:hAnsi="宋体" w:cs="宋体" w:eastAsiaTheme="minorEastAsia"/>
          <w:b w:val="0"/>
          <w:bCs w:val="0"/>
          <w:color w:val="auto"/>
          <w:kern w:val="0"/>
          <w:sz w:val="24"/>
          <w:szCs w:val="24"/>
          <w:highlight w:val="none"/>
        </w:rPr>
        <w:t>无关，</w:t>
      </w:r>
      <w:r>
        <w:rPr>
          <w:rFonts w:hint="eastAsia" w:ascii="宋体" w:hAnsi="宋体" w:cs="宋体" w:eastAsiaTheme="minorEastAsia"/>
          <w:b w:val="0"/>
          <w:bCs w:val="0"/>
          <w:color w:val="auto"/>
          <w:kern w:val="0"/>
          <w:sz w:val="24"/>
          <w:szCs w:val="24"/>
          <w:highlight w:val="none"/>
          <w:lang w:eastAsia="zh-CN"/>
        </w:rPr>
        <w:t>中标人</w:t>
      </w:r>
      <w:r>
        <w:rPr>
          <w:rFonts w:hint="eastAsia" w:ascii="宋体" w:hAnsi="宋体" w:cs="宋体" w:eastAsiaTheme="minorEastAsia"/>
          <w:b w:val="0"/>
          <w:bCs w:val="0"/>
          <w:color w:val="auto"/>
          <w:kern w:val="0"/>
          <w:sz w:val="24"/>
          <w:szCs w:val="24"/>
          <w:highlight w:val="none"/>
        </w:rPr>
        <w:t>应与第三方交涉，并承担可能发生的一切法律责任、费用和后果；若</w:t>
      </w:r>
      <w:r>
        <w:rPr>
          <w:rFonts w:hint="eastAsia" w:ascii="宋体" w:hAnsi="宋体" w:cs="宋体" w:eastAsiaTheme="minorEastAsia"/>
          <w:b w:val="0"/>
          <w:bCs w:val="0"/>
          <w:color w:val="auto"/>
          <w:kern w:val="0"/>
          <w:sz w:val="24"/>
          <w:szCs w:val="24"/>
          <w:highlight w:val="none"/>
          <w:lang w:eastAsia="zh-CN"/>
        </w:rPr>
        <w:t>采购人</w:t>
      </w:r>
      <w:r>
        <w:rPr>
          <w:rFonts w:hint="eastAsia" w:ascii="宋体" w:hAnsi="宋体" w:cs="宋体" w:eastAsiaTheme="minorEastAsia"/>
          <w:b w:val="0"/>
          <w:bCs w:val="0"/>
          <w:color w:val="auto"/>
          <w:kern w:val="0"/>
          <w:sz w:val="24"/>
          <w:szCs w:val="24"/>
          <w:highlight w:val="none"/>
        </w:rPr>
        <w:t>因此而遭致损失，则</w:t>
      </w:r>
      <w:r>
        <w:rPr>
          <w:rFonts w:hint="eastAsia" w:ascii="宋体" w:hAnsi="宋体" w:cs="宋体" w:eastAsiaTheme="minorEastAsia"/>
          <w:b w:val="0"/>
          <w:bCs w:val="0"/>
          <w:color w:val="auto"/>
          <w:kern w:val="0"/>
          <w:sz w:val="24"/>
          <w:szCs w:val="24"/>
          <w:highlight w:val="none"/>
          <w:lang w:eastAsia="zh-CN"/>
        </w:rPr>
        <w:t>中标人</w:t>
      </w:r>
      <w:r>
        <w:rPr>
          <w:rFonts w:hint="eastAsia" w:ascii="宋体" w:hAnsi="宋体" w:cs="宋体" w:eastAsiaTheme="minorEastAsia"/>
          <w:b w:val="0"/>
          <w:bCs w:val="0"/>
          <w:color w:val="auto"/>
          <w:kern w:val="0"/>
          <w:sz w:val="24"/>
          <w:szCs w:val="24"/>
          <w:highlight w:val="none"/>
        </w:rPr>
        <w:t>应赔偿该损失。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both"/>
        <w:textAlignment w:val="auto"/>
        <w:outlineLvl w:val="9"/>
        <w:rPr>
          <w:rFonts w:hint="eastAsia" w:ascii="宋体" w:hAnsi="宋体" w:cs="宋体" w:eastAsiaTheme="minorEastAsia"/>
          <w:b w:val="0"/>
          <w:bCs w:val="0"/>
          <w:i w:val="0"/>
          <w:caps w:val="0"/>
          <w:color w:val="auto"/>
          <w:spacing w:val="0"/>
          <w:kern w:val="0"/>
          <w:sz w:val="24"/>
          <w:szCs w:val="24"/>
          <w:highlight w:val="none"/>
          <w:shd w:val="clear" w:color="auto" w:fill="FFFFFF"/>
        </w:rPr>
      </w:pPr>
      <w:r>
        <w:rPr>
          <w:rFonts w:hint="eastAsia" w:ascii="宋体" w:hAnsi="宋体" w:cs="宋体"/>
          <w:b w:val="0"/>
          <w:bCs w:val="0"/>
          <w:color w:val="auto"/>
          <w:kern w:val="0"/>
          <w:sz w:val="24"/>
          <w:szCs w:val="24"/>
          <w:highlight w:val="none"/>
          <w:lang w:eastAsia="zh-CN"/>
        </w:rPr>
        <w:t>1</w:t>
      </w:r>
      <w:r>
        <w:rPr>
          <w:rFonts w:hint="eastAsia" w:ascii="宋体" w:hAnsi="宋体" w:cs="宋体"/>
          <w:b w:val="0"/>
          <w:bCs w:val="0"/>
          <w:color w:val="auto"/>
          <w:kern w:val="0"/>
          <w:sz w:val="24"/>
          <w:szCs w:val="24"/>
          <w:highlight w:val="none"/>
          <w:lang w:val="en-US" w:eastAsia="zh-CN"/>
        </w:rPr>
        <w:t>0、</w:t>
      </w:r>
      <w:r>
        <w:rPr>
          <w:rFonts w:hint="eastAsia" w:ascii="宋体" w:hAnsi="宋体" w:cs="宋体" w:eastAsiaTheme="minorEastAsia"/>
          <w:b w:val="0"/>
          <w:bCs w:val="0"/>
          <w:color w:val="auto"/>
          <w:kern w:val="0"/>
          <w:sz w:val="24"/>
          <w:szCs w:val="24"/>
          <w:highlight w:val="none"/>
        </w:rPr>
        <w:t>若</w:t>
      </w:r>
      <w:r>
        <w:rPr>
          <w:rFonts w:hint="eastAsia" w:ascii="宋体" w:hAnsi="宋体" w:cs="宋体" w:eastAsiaTheme="minorEastAsia"/>
          <w:b w:val="0"/>
          <w:bCs w:val="0"/>
          <w:color w:val="auto"/>
          <w:kern w:val="0"/>
          <w:sz w:val="24"/>
          <w:szCs w:val="24"/>
          <w:highlight w:val="none"/>
          <w:lang w:eastAsia="zh-CN"/>
        </w:rPr>
        <w:t>中标人</w:t>
      </w:r>
      <w:r>
        <w:rPr>
          <w:rFonts w:hint="eastAsia" w:ascii="宋体" w:hAnsi="宋体" w:cs="宋体" w:eastAsiaTheme="minorEastAsia"/>
          <w:b w:val="0"/>
          <w:bCs w:val="0"/>
          <w:color w:val="auto"/>
          <w:kern w:val="0"/>
          <w:sz w:val="24"/>
          <w:szCs w:val="24"/>
          <w:highlight w:val="none"/>
        </w:rPr>
        <w:t>提供的采购标的不符合国家知识产权法律、法规的规定或被有关主管机关认定为假冒伪劣品，则</w:t>
      </w:r>
      <w:r>
        <w:rPr>
          <w:rFonts w:hint="eastAsia" w:ascii="宋体" w:hAnsi="宋体" w:cs="宋体" w:eastAsiaTheme="minorEastAsia"/>
          <w:b w:val="0"/>
          <w:bCs w:val="0"/>
          <w:color w:val="auto"/>
          <w:kern w:val="0"/>
          <w:sz w:val="24"/>
          <w:szCs w:val="24"/>
          <w:highlight w:val="none"/>
          <w:lang w:eastAsia="zh-CN"/>
        </w:rPr>
        <w:t>中标人</w:t>
      </w:r>
      <w:r>
        <w:rPr>
          <w:rFonts w:hint="eastAsia" w:ascii="宋体" w:hAnsi="宋体" w:cs="宋体" w:eastAsiaTheme="minorEastAsia"/>
          <w:b w:val="0"/>
          <w:bCs w:val="0"/>
          <w:color w:val="auto"/>
          <w:kern w:val="0"/>
          <w:sz w:val="24"/>
          <w:szCs w:val="24"/>
          <w:highlight w:val="none"/>
        </w:rPr>
        <w:t>中标资格将被取消；</w:t>
      </w:r>
      <w:r>
        <w:rPr>
          <w:rFonts w:hint="eastAsia" w:ascii="宋体" w:hAnsi="宋体" w:cs="宋体" w:eastAsiaTheme="minorEastAsia"/>
          <w:b w:val="0"/>
          <w:bCs w:val="0"/>
          <w:color w:val="auto"/>
          <w:kern w:val="0"/>
          <w:sz w:val="24"/>
          <w:szCs w:val="24"/>
          <w:highlight w:val="none"/>
          <w:lang w:eastAsia="zh-CN"/>
        </w:rPr>
        <w:t>采购人</w:t>
      </w:r>
      <w:r>
        <w:rPr>
          <w:rFonts w:hint="eastAsia" w:ascii="宋体" w:hAnsi="宋体" w:cs="宋体" w:eastAsiaTheme="minorEastAsia"/>
          <w:b w:val="0"/>
          <w:bCs w:val="0"/>
          <w:color w:val="auto"/>
          <w:kern w:val="0"/>
          <w:sz w:val="24"/>
          <w:szCs w:val="24"/>
          <w:highlight w:val="none"/>
        </w:rPr>
        <w:t>还将按照有关法律、法规和规章的规定进行处理，具体如下：</w:t>
      </w:r>
      <w:r>
        <w:rPr>
          <w:rFonts w:hint="eastAsia" w:ascii="宋体" w:hAnsi="宋体" w:cs="宋体" w:eastAsiaTheme="minorEastAsia"/>
          <w:b w:val="0"/>
          <w:bCs w:val="0"/>
          <w:i w:val="0"/>
          <w:caps w:val="0"/>
          <w:color w:val="auto"/>
          <w:spacing w:val="0"/>
          <w:kern w:val="0"/>
          <w:sz w:val="24"/>
          <w:szCs w:val="24"/>
          <w:highlight w:val="none"/>
          <w:shd w:val="clear" w:color="auto" w:fill="FFFFFF"/>
        </w:rPr>
        <w:t>由此造成的直接损失和间接损失由</w:t>
      </w:r>
      <w:r>
        <w:rPr>
          <w:rFonts w:hint="eastAsia" w:ascii="宋体" w:hAnsi="宋体" w:cs="宋体" w:eastAsiaTheme="minorEastAsia"/>
          <w:b w:val="0"/>
          <w:bCs w:val="0"/>
          <w:i w:val="0"/>
          <w:caps w:val="0"/>
          <w:color w:val="auto"/>
          <w:spacing w:val="0"/>
          <w:kern w:val="0"/>
          <w:sz w:val="24"/>
          <w:szCs w:val="24"/>
          <w:highlight w:val="none"/>
          <w:shd w:val="clear" w:color="auto" w:fill="FFFFFF"/>
          <w:lang w:eastAsia="zh-CN"/>
        </w:rPr>
        <w:t>中标人</w:t>
      </w:r>
      <w:r>
        <w:rPr>
          <w:rFonts w:hint="eastAsia" w:ascii="宋体" w:hAnsi="宋体" w:cs="宋体" w:eastAsiaTheme="minorEastAsia"/>
          <w:b w:val="0"/>
          <w:bCs w:val="0"/>
          <w:i w:val="0"/>
          <w:caps w:val="0"/>
          <w:color w:val="auto"/>
          <w:spacing w:val="0"/>
          <w:kern w:val="0"/>
          <w:sz w:val="24"/>
          <w:szCs w:val="24"/>
          <w:highlight w:val="none"/>
          <w:shd w:val="clear" w:color="auto" w:fill="FFFFFF"/>
        </w:rPr>
        <w:t>赔偿。</w:t>
      </w:r>
    </w:p>
    <w:p>
      <w:pPr>
        <w:widowControl/>
        <w:spacing w:after="0"/>
        <w:ind w:firstLine="482" w:firstLineChars="200"/>
        <w:jc w:val="left"/>
        <w:rPr>
          <w:rFonts w:hint="eastAsia" w:ascii="宋体" w:hAnsi="宋体" w:cs="宋体"/>
          <w:color w:val="auto"/>
          <w:kern w:val="0"/>
          <w:sz w:val="24"/>
          <w:szCs w:val="24"/>
          <w:highlight w:val="none"/>
        </w:rPr>
      </w:pPr>
      <w:r>
        <w:rPr>
          <w:rFonts w:hint="eastAsia" w:ascii="宋体" w:cs="Times New Roman"/>
          <w:b/>
          <w:bCs/>
          <w:color w:val="auto"/>
          <w:sz w:val="24"/>
          <w:szCs w:val="24"/>
          <w:highlight w:val="none"/>
          <w:u w:val="none"/>
          <w:lang w:val="en-US" w:eastAsia="zh-CN"/>
        </w:rPr>
        <w:t>投标人须在投标文件中针对“</w:t>
      </w:r>
      <w:r>
        <w:rPr>
          <w:rFonts w:hint="eastAsia" w:ascii="宋体" w:hAnsi="宋体" w:cs="宋体"/>
          <w:color w:val="auto"/>
          <w:sz w:val="24"/>
          <w:szCs w:val="24"/>
          <w:highlight w:val="none"/>
        </w:rPr>
        <w:t>★</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、交货完工期及交货地点</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、违约责任</w:t>
      </w:r>
      <w:r>
        <w:rPr>
          <w:rFonts w:hint="eastAsia" w:ascii="宋体" w:cs="Times New Roman"/>
          <w:b/>
          <w:bCs/>
          <w:color w:val="auto"/>
          <w:sz w:val="24"/>
          <w:szCs w:val="24"/>
          <w:highlight w:val="none"/>
          <w:u w:val="none"/>
          <w:lang w:val="en-US" w:eastAsia="zh-CN"/>
        </w:rPr>
        <w:t>”相关要求进行书面承诺响应，否则将按无效标处理。</w:t>
      </w:r>
    </w:p>
    <w:p>
      <w:pPr>
        <w:keepNext w:val="0"/>
        <w:keepLines w:val="0"/>
        <w:widowControl/>
        <w:suppressLineNumbers w:val="0"/>
        <w:spacing w:before="0" w:beforeAutospacing="0" w:after="150" w:afterAutospacing="0"/>
        <w:ind w:left="0" w:right="0" w:firstLine="480"/>
        <w:rPr>
          <w:rStyle w:val="9"/>
          <w:rFonts w:hint="eastAsia" w:ascii="宋体" w:hAnsi="宋体" w:eastAsia="宋体" w:cs="宋体"/>
          <w:color w:val="auto"/>
          <w:sz w:val="24"/>
          <w:szCs w:val="24"/>
          <w:highlight w:val="none"/>
          <w:shd w:val="clear" w:fill="FFFFFF"/>
        </w:rPr>
      </w:pPr>
    </w:p>
    <w:p>
      <w:pPr>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四、其他事项</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2、其他：</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其他事项及样品要求：</w:t>
      </w:r>
      <w:r>
        <w:rPr>
          <w:rFonts w:hint="eastAsia" w:ascii="宋体" w:hAnsi="宋体" w:eastAsia="宋体" w:cs="宋体"/>
          <w:color w:val="auto"/>
          <w:sz w:val="24"/>
          <w:szCs w:val="24"/>
          <w:highlight w:val="none"/>
          <w:shd w:val="clear" w:fill="FFFFFF"/>
        </w:rPr>
        <w:br w:type="textWrapping"/>
      </w:r>
      <w:r>
        <w:rPr>
          <w:rFonts w:hint="eastAsia" w:ascii="宋体" w:hAnsi="宋体" w:eastAsia="宋体" w:cs="宋体"/>
          <w:color w:val="auto"/>
          <w:sz w:val="24"/>
          <w:szCs w:val="24"/>
          <w:highlight w:val="none"/>
          <w:shd w:val="clear" w:fill="FFFFFF"/>
        </w:rPr>
        <w:t>1、投标人按合同包投标，对同一合同包内所有品目号内容投标时必须完整，评标与授标以合同包为单位。</w:t>
      </w:r>
      <w:r>
        <w:rPr>
          <w:rFonts w:hint="eastAsia" w:ascii="宋体" w:hAnsi="宋体" w:eastAsia="宋体" w:cs="宋体"/>
          <w:color w:val="auto"/>
          <w:sz w:val="24"/>
          <w:szCs w:val="24"/>
          <w:highlight w:val="none"/>
          <w:shd w:val="clear" w:fill="FFFFFF"/>
        </w:rPr>
        <w:br w:type="textWrapping"/>
      </w:r>
      <w:r>
        <w:rPr>
          <w:rFonts w:hint="eastAsia" w:ascii="宋体" w:hAnsi="宋体" w:eastAsia="宋体" w:cs="宋体"/>
          <w:color w:val="auto"/>
          <w:sz w:val="24"/>
          <w:szCs w:val="24"/>
          <w:highlight w:val="none"/>
          <w:shd w:val="clear" w:fill="FFFFFF"/>
        </w:rPr>
        <w:t>2、投标报价不得超出招标文件规定的各合同包及各品目号最高限价。投标报价应包含投标货物所涉及的所有费用，包括货物制造、包装、运输、装卸、税金、保险、安装、搬运、调试、验收、培训、检验、保修、外贸代 理费（若有）、关税（若有）等一切相关费用。</w:t>
      </w:r>
      <w:r>
        <w:rPr>
          <w:rFonts w:hint="eastAsia" w:ascii="宋体" w:hAnsi="宋体" w:eastAsia="宋体" w:cs="宋体"/>
          <w:color w:val="auto"/>
          <w:sz w:val="24"/>
          <w:szCs w:val="24"/>
          <w:highlight w:val="none"/>
          <w:shd w:val="clear" w:fill="FFFFFF"/>
        </w:rPr>
        <w:br w:type="textWrapping"/>
      </w:r>
      <w:r>
        <w:rPr>
          <w:rFonts w:hint="eastAsia" w:ascii="宋体" w:hAnsi="宋体" w:eastAsia="宋体" w:cs="宋体"/>
          <w:b w:val="0"/>
          <w:color w:val="auto"/>
          <w:sz w:val="24"/>
          <w:szCs w:val="24"/>
          <w:highlight w:val="none"/>
          <w:shd w:val="clear" w:fill="FFFFFF"/>
        </w:rPr>
        <w:t>3、样品</w:t>
      </w:r>
    </w:p>
    <w:p>
      <w:pPr>
        <w:pStyle w:val="6"/>
        <w:keepNext w:val="0"/>
        <w:keepLines w:val="0"/>
        <w:widowControl/>
        <w:suppressLineNumbers w:val="0"/>
        <w:spacing w:before="76" w:beforeAutospacing="0" w:after="76"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3.1要求提交以下样品：</w:t>
      </w:r>
    </w:p>
    <w:p>
      <w:pPr>
        <w:pStyle w:val="6"/>
        <w:keepNext w:val="0"/>
        <w:keepLines w:val="0"/>
        <w:widowControl/>
        <w:suppressLineNumbers w:val="0"/>
        <w:spacing w:before="76" w:beforeAutospacing="0" w:after="76"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1)品目号1-1：悬浮式运动拼装地板5平方米(需配收边条等以体现组合后的完整性)。</w:t>
      </w:r>
    </w:p>
    <w:p>
      <w:pPr>
        <w:pStyle w:val="6"/>
        <w:keepNext w:val="0"/>
        <w:keepLines w:val="0"/>
        <w:widowControl/>
        <w:suppressLineNumbers w:val="0"/>
        <w:spacing w:before="76" w:beforeAutospacing="0" w:after="76"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2)品目号1-2：9米长的带转角的围网组件(须包含一个门、智能门锁、立柱及其连接横管、立柱与横管连接件、不锈钢防盗螺栓、埋地部分，由样品可以看出整个围网的连接情况)。</w:t>
      </w:r>
    </w:p>
    <w:p>
      <w:pPr>
        <w:pStyle w:val="6"/>
        <w:keepNext w:val="0"/>
        <w:keepLines w:val="0"/>
        <w:widowControl/>
        <w:suppressLineNumbers w:val="0"/>
        <w:spacing w:before="76" w:beforeAutospacing="0" w:after="76"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3)品目号1-3：地埋式篮球架整机0.5副(含篮板)</w:t>
      </w:r>
    </w:p>
    <w:p>
      <w:pPr>
        <w:pStyle w:val="6"/>
        <w:keepNext w:val="0"/>
        <w:keepLines w:val="0"/>
        <w:widowControl/>
        <w:suppressLineNumbers w:val="0"/>
        <w:spacing w:before="76" w:beforeAutospacing="0" w:after="76"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4)品目号1-4：多功能排球柱0.5副(含网)。</w:t>
      </w:r>
    </w:p>
    <w:p>
      <w:pPr>
        <w:pStyle w:val="6"/>
        <w:keepNext w:val="0"/>
        <w:keepLines w:val="0"/>
        <w:widowControl/>
        <w:suppressLineNumbers w:val="0"/>
        <w:spacing w:before="76" w:beforeAutospacing="0" w:after="76"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5)品目号1-5：一组组合式灯光照明系统(须包含一根地面和埋地部分一体成型的直埋式灯柱及两个光源)</w:t>
      </w:r>
      <w:r>
        <w:rPr>
          <w:rStyle w:val="9"/>
          <w:rFonts w:hint="eastAsia" w:ascii="宋体" w:hAnsi="宋体" w:eastAsia="宋体" w:cs="宋体"/>
          <w:b/>
          <w:color w:val="auto"/>
          <w:sz w:val="24"/>
          <w:szCs w:val="24"/>
          <w:highlight w:val="none"/>
          <w:shd w:val="clear" w:fill="FFFFFF"/>
        </w:rPr>
        <w:t>与品目号1-2：9米长的带转角的围网组件安装一体</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150" w:afterAutospacing="0"/>
        <w:ind w:left="0" w:right="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6）小样</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①围网立柱钢管小样1根30㎝(其中20㎝作喷漆处理，10㎝保持原色)；1根不锈钢防盗螺栓。</w:t>
      </w:r>
    </w:p>
    <w:p>
      <w:pPr>
        <w:pStyle w:val="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②灯柱30cm的钢管小样1根(其中20㎝作喷漆处理，10㎝保持原色)；地埋式标准篮球架立柱30㎝的钢管小样1根(其中20㎝作喷漆处理，10㎝保持原色)。</w:t>
      </w:r>
    </w:p>
    <w:p>
      <w:pPr>
        <w:pStyle w:val="6"/>
        <w:keepNext w:val="0"/>
        <w:keepLines w:val="0"/>
        <w:widowControl/>
        <w:suppressLineNumbers w:val="0"/>
        <w:spacing w:before="0" w:beforeAutospacing="0" w:after="150"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3.2样品递交时间：投标人提供的样品须于投标截止时间前一个工作日内（工作日8:00至17:30）送达</w:t>
      </w:r>
      <w:r>
        <w:rPr>
          <w:rFonts w:hint="eastAsia" w:ascii="宋体" w:hAnsi="宋体" w:eastAsia="宋体" w:cs="宋体"/>
          <w:color w:val="auto"/>
          <w:sz w:val="24"/>
          <w:szCs w:val="24"/>
          <w:highlight w:val="none"/>
          <w:u w:val="single"/>
          <w:shd w:val="clear" w:fill="FFFFFF"/>
        </w:rPr>
        <w:t>福州市鼓楼区香槟支路环南公园篮球场</w:t>
      </w:r>
      <w:r>
        <w:rPr>
          <w:rFonts w:hint="eastAsia" w:ascii="宋体" w:hAnsi="宋体" w:eastAsia="宋体" w:cs="宋体"/>
          <w:color w:val="auto"/>
          <w:sz w:val="24"/>
          <w:szCs w:val="24"/>
          <w:highlight w:val="none"/>
          <w:shd w:val="clear" w:fill="FFFFFF"/>
        </w:rPr>
        <w:t>并安装调试完毕，同时填写《样品签到表》。样品须按顺序摆放整齐，应贴货物名 称的标签并遮盖投标人名 称及生产厂家，未按照招标文件规定的样品递交时间</w:t>
      </w:r>
      <w:r>
        <w:rPr>
          <w:rFonts w:hint="eastAsia" w:ascii="宋体" w:hAnsi="宋体" w:eastAsia="宋体" w:cs="宋体"/>
          <w:color w:val="auto"/>
          <w:sz w:val="24"/>
          <w:szCs w:val="24"/>
          <w:highlight w:val="none"/>
          <w:shd w:val="clear" w:fill="FFFFFF"/>
          <w:lang w:eastAsia="zh-CN"/>
        </w:rPr>
        <w:t>内</w:t>
      </w:r>
      <w:r>
        <w:rPr>
          <w:rFonts w:hint="eastAsia" w:ascii="宋体" w:hAnsi="宋体" w:eastAsia="宋体" w:cs="宋体"/>
          <w:color w:val="auto"/>
          <w:sz w:val="24"/>
          <w:szCs w:val="24"/>
          <w:highlight w:val="none"/>
          <w:shd w:val="clear" w:fill="FFFFFF"/>
        </w:rPr>
        <w:t>送达并安装样品的，投标样品将被拒绝接收。投标人应自行考虑样品按规定递交所需安装时间安排送样工作，有关送样事宜须提前联系福建中实招标有限公司，联系电话：0591-87767686-612，联系人：郑玲，另样品上需贴的货物名 称标签由福建中实招标有限公司统一打印后由投标人自行粘贴。</w:t>
      </w:r>
    </w:p>
    <w:p>
      <w:pPr>
        <w:pStyle w:val="6"/>
        <w:keepNext w:val="0"/>
        <w:keepLines w:val="0"/>
        <w:widowControl/>
        <w:suppressLineNumbers w:val="0"/>
        <w:spacing w:before="0" w:beforeAutospacing="0" w:after="150"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3.3未在规定时间内提供样品的或样品提供不完整样品部分不得分。</w:t>
      </w:r>
    </w:p>
    <w:p>
      <w:pPr>
        <w:pStyle w:val="6"/>
        <w:keepNext w:val="0"/>
        <w:keepLines w:val="0"/>
        <w:widowControl/>
        <w:suppressLineNumbers w:val="0"/>
        <w:spacing w:before="0" w:beforeAutospacing="0" w:after="150"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3.4采购人有权对中标人的样品封存保留作为测试验收依据,若所提供实物与样品不符，则采购人有权退货，按合同规定进行赔偿或采购人暂时使用中标人提供的与样品不符的货物直至中标人重新提供与样品相符的货物直至采购人满意为止。</w:t>
      </w:r>
    </w:p>
    <w:p>
      <w:pPr>
        <w:pStyle w:val="6"/>
        <w:keepNext w:val="0"/>
        <w:keepLines w:val="0"/>
        <w:widowControl/>
        <w:suppressLineNumbers w:val="0"/>
        <w:spacing w:before="0" w:beforeAutospacing="0" w:after="150"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3.5评标过程中可能对样品进行拆散检验，由此可能造成的损坏由投标人自行承担。</w:t>
      </w:r>
    </w:p>
    <w:p>
      <w:pPr>
        <w:pStyle w:val="6"/>
        <w:keepNext w:val="0"/>
        <w:keepLines w:val="0"/>
        <w:widowControl/>
        <w:suppressLineNumbers w:val="0"/>
        <w:spacing w:before="0" w:beforeAutospacing="0" w:after="150"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3.6样品评完后，需要进行演示部分评分，投标人须于开标当天委派不超过两名技术员到场演示，按投标文件的递交顺序进行演示。演示所需的所有设备由各投标人自行准备，演示时间不超过5分钟，在规定时间内无法演示的投标人演示部分不得分。</w:t>
      </w:r>
    </w:p>
    <w:p>
      <w:pPr>
        <w:pStyle w:val="6"/>
        <w:keepNext w:val="0"/>
        <w:keepLines w:val="0"/>
        <w:widowControl/>
        <w:suppressLineNumbers w:val="0"/>
        <w:spacing w:before="0" w:beforeAutospacing="0" w:after="150" w:afterAutospacing="0"/>
        <w:ind w:left="0" w:right="0" w:firstLine="48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3.7若投标人所提供的样品规格、技术参数、色彩等与投标人所递交的投标文件有不一致的（指负偏离），则以样品为准进行评分。</w:t>
      </w:r>
    </w:p>
    <w:p>
      <w:pPr>
        <w:pStyle w:val="6"/>
        <w:keepNext w:val="0"/>
        <w:keepLines w:val="0"/>
        <w:widowControl/>
        <w:suppressLineNumbers w:val="0"/>
        <w:spacing w:before="0" w:beforeAutospacing="0" w:after="0" w:afterAutospacing="0"/>
        <w:ind w:left="0" w:right="0"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3.8样品退还安排：中标人样品须交由采购人封存保留作为验收样本。未中标投标人提供的样品须于评标结束后招标公司通知后自行处理，招标代 理机构不安排对样品退还手续的签收工作。当日未自行处理所造成的损失由投标人自行负责。</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第六章 政府采购合同（参考文本）</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编制说明</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1、签订合同应遵守政府采购法、合同法。</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Style w:val="9"/>
          <w:rFonts w:hint="eastAsia" w:ascii="宋体" w:hAnsi="宋体" w:eastAsia="宋体" w:cs="宋体"/>
          <w:color w:val="auto"/>
          <w:spacing w:val="0"/>
          <w:sz w:val="24"/>
          <w:szCs w:val="24"/>
          <w:highlight w:val="none"/>
          <w:shd w:val="clear" w:fill="FFFFFF"/>
        </w:rPr>
        <w:t>3、国家有关部门对若干合同有规范文本的，可使用相应合同文本。</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甲方：</w:t>
      </w:r>
      <w:r>
        <w:rPr>
          <w:rFonts w:hint="eastAsia" w:ascii="宋体" w:hAnsi="宋体" w:eastAsia="宋体" w:cs="宋体"/>
          <w:color w:val="auto"/>
          <w:spacing w:val="0"/>
          <w:sz w:val="24"/>
          <w:szCs w:val="24"/>
          <w:highlight w:val="none"/>
          <w:u w:val="single"/>
          <w:shd w:val="clear" w:fill="FFFFFF"/>
        </w:rPr>
        <w:t>（采购人全称）</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乙方：</w:t>
      </w:r>
      <w:r>
        <w:rPr>
          <w:rFonts w:hint="eastAsia" w:ascii="宋体" w:hAnsi="宋体" w:eastAsia="宋体" w:cs="宋体"/>
          <w:color w:val="auto"/>
          <w:spacing w:val="0"/>
          <w:sz w:val="24"/>
          <w:szCs w:val="24"/>
          <w:highlight w:val="none"/>
          <w:u w:val="single"/>
          <w:shd w:val="clear" w:fill="FFFFFF"/>
        </w:rPr>
        <w:t>（中标人全称）</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根据招标编号为</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的</w:t>
      </w:r>
      <w:r>
        <w:rPr>
          <w:rFonts w:hint="eastAsia" w:ascii="宋体" w:hAnsi="宋体" w:eastAsia="宋体" w:cs="宋体"/>
          <w:color w:val="auto"/>
          <w:spacing w:val="0"/>
          <w:sz w:val="24"/>
          <w:szCs w:val="24"/>
          <w:highlight w:val="none"/>
          <w:u w:val="single"/>
          <w:shd w:val="clear" w:fill="FFFFFF"/>
        </w:rPr>
        <w:t>（填写“项目名称”）</w:t>
      </w:r>
      <w:r>
        <w:rPr>
          <w:rFonts w:hint="eastAsia" w:ascii="宋体" w:hAnsi="宋体" w:eastAsia="宋体" w:cs="宋体"/>
          <w:color w:val="auto"/>
          <w:spacing w:val="0"/>
          <w:sz w:val="24"/>
          <w:szCs w:val="24"/>
          <w:highlight w:val="none"/>
          <w:shd w:val="clear" w:fill="FFFFFF"/>
        </w:rPr>
        <w:t>项目（以下简称：“本项目”）的招标结果，乙方为中标人。现经甲乙双方友好协商，就以下事项达成一致并签订本合同：</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1、下列合同文件是构成本合同不可分割的部分：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1.1合同条款；</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1.2招标文件、乙方的投标文件；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1.3其他文件或材料：□无。□</w:t>
      </w:r>
      <w:r>
        <w:rPr>
          <w:rFonts w:hint="eastAsia" w:ascii="宋体" w:hAnsi="宋体" w:eastAsia="宋体" w:cs="宋体"/>
          <w:color w:val="auto"/>
          <w:spacing w:val="0"/>
          <w:sz w:val="24"/>
          <w:szCs w:val="24"/>
          <w:highlight w:val="none"/>
          <w:u w:val="single"/>
          <w:shd w:val="clear" w:fill="FFFFFF"/>
        </w:rPr>
        <w:t>（按照实际情况编制填写需要增加的内容）</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2、合同标的</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（按照实际情况编制填写，可以是表格或文字描述）</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3、合同总金额</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3.1合同总金额为人民币大写：</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元（￥</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4、合同标的交付时间、地点和条件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4.1交付时间：</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4.2交付地点：</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4.3交付条件：</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5、合同标的应符合招标文件、乙方投标文件的规定或约定，具体如下：</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（按照实际情况编制填写，可以是表格或文字描述）</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6、验收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6.1验收应按照招标文件、乙方投标文件的规定或约定进行，具体如下：</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（按照实际情况编制填写，可以是表格或文字描述）</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6.2本项目是否邀请其他投标人参与验收：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□不邀请。□邀请，具体如下：</w:t>
      </w:r>
      <w:r>
        <w:rPr>
          <w:rFonts w:hint="eastAsia" w:ascii="宋体" w:hAnsi="宋体" w:eastAsia="宋体" w:cs="宋体"/>
          <w:color w:val="auto"/>
          <w:spacing w:val="0"/>
          <w:sz w:val="24"/>
          <w:szCs w:val="24"/>
          <w:highlight w:val="none"/>
          <w:u w:val="single"/>
          <w:shd w:val="clear" w:fill="FFFFFF"/>
        </w:rPr>
        <w:t>（按照招标文件规定填写）</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7、合同款项的支付应按照招标文件的规定进行，具体如下：</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（按照实际情况编制填写，可以是表格或文字描述，包括一次性支付或分期支付等）</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8、履约保证金</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□无。□有，具体如下：</w:t>
      </w:r>
      <w:r>
        <w:rPr>
          <w:rFonts w:hint="eastAsia" w:ascii="宋体" w:hAnsi="宋体" w:eastAsia="宋体" w:cs="宋体"/>
          <w:color w:val="auto"/>
          <w:spacing w:val="0"/>
          <w:sz w:val="24"/>
          <w:szCs w:val="24"/>
          <w:highlight w:val="none"/>
          <w:u w:val="single"/>
          <w:shd w:val="clear" w:fill="FFFFFF"/>
        </w:rPr>
        <w:t>（按照招标文件规定填写）</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9、合同有效期</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（按照实际情况编制填写，可以是表格或文字描述）</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10、违约责任</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（按照实际情况编制填写，可以是表格或文字描述）</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11、知识产权</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highlight w:val="none"/>
          <w:u w:val="single"/>
          <w:shd w:val="clear" w:fill="FFFFFF"/>
        </w:rPr>
        <w:t>（按照实际情况编制填写）</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12、解决争议的方法</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12.1甲、乙双方协商解决。</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12.2若协商解决不成，则通过下列途径之一解决：</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□提交仲裁委员会仲裁，具体如下：</w:t>
      </w:r>
      <w:r>
        <w:rPr>
          <w:rFonts w:hint="eastAsia" w:ascii="宋体" w:hAnsi="宋体" w:eastAsia="宋体" w:cs="宋体"/>
          <w:color w:val="auto"/>
          <w:spacing w:val="0"/>
          <w:sz w:val="24"/>
          <w:szCs w:val="24"/>
          <w:highlight w:val="none"/>
          <w:u w:val="single"/>
          <w:shd w:val="clear" w:fill="FFFFFF"/>
        </w:rPr>
        <w:t>（按照实际情况编制填写）</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□向人民法院提起诉讼，具体如下：</w:t>
      </w:r>
      <w:r>
        <w:rPr>
          <w:rFonts w:hint="eastAsia" w:ascii="宋体" w:hAnsi="宋体" w:eastAsia="宋体" w:cs="宋体"/>
          <w:color w:val="auto"/>
          <w:spacing w:val="0"/>
          <w:sz w:val="24"/>
          <w:szCs w:val="24"/>
          <w:highlight w:val="none"/>
          <w:u w:val="single"/>
          <w:shd w:val="clear" w:fill="FFFFFF"/>
        </w:rPr>
        <w:t>（按照实际情况编制填写）</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13、不可抗力</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14、合同条款</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15、其他约定</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15.1合同文件与本合同具有同等法律效力。</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15.2本合同未尽事宜，双方可另行补充。</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15.4本合同一式</w:t>
      </w:r>
      <w:r>
        <w:rPr>
          <w:rFonts w:hint="eastAsia" w:ascii="宋体" w:hAnsi="宋体" w:eastAsia="宋体" w:cs="宋体"/>
          <w:color w:val="auto"/>
          <w:spacing w:val="0"/>
          <w:sz w:val="24"/>
          <w:szCs w:val="24"/>
          <w:highlight w:val="none"/>
          <w:u w:val="single"/>
          <w:shd w:val="clear" w:fill="FFFFFF"/>
        </w:rPr>
        <w:t>（填写具体份数）</w:t>
      </w:r>
      <w:r>
        <w:rPr>
          <w:rFonts w:hint="eastAsia" w:ascii="宋体" w:hAnsi="宋体" w:eastAsia="宋体" w:cs="宋体"/>
          <w:color w:val="auto"/>
          <w:spacing w:val="0"/>
          <w:sz w:val="24"/>
          <w:szCs w:val="24"/>
          <w:highlight w:val="none"/>
          <w:shd w:val="clear" w:fill="FFFFFF"/>
        </w:rPr>
        <w:t>份，经双方授权代表签字并盖章后生效。甲方、乙方各执</w:t>
      </w:r>
      <w:r>
        <w:rPr>
          <w:rFonts w:hint="eastAsia" w:ascii="宋体" w:hAnsi="宋体" w:eastAsia="宋体" w:cs="宋体"/>
          <w:color w:val="auto"/>
          <w:spacing w:val="0"/>
          <w:sz w:val="24"/>
          <w:szCs w:val="24"/>
          <w:highlight w:val="none"/>
          <w:u w:val="single"/>
          <w:shd w:val="clear" w:fill="FFFFFF"/>
        </w:rPr>
        <w:t>（填写具体份数）</w:t>
      </w:r>
      <w:r>
        <w:rPr>
          <w:rFonts w:hint="eastAsia" w:ascii="宋体" w:hAnsi="宋体" w:eastAsia="宋体" w:cs="宋体"/>
          <w:color w:val="auto"/>
          <w:spacing w:val="0"/>
          <w:sz w:val="24"/>
          <w:szCs w:val="24"/>
          <w:highlight w:val="none"/>
          <w:shd w:val="clear" w:fill="FFFFFF"/>
        </w:rPr>
        <w:t>份，送</w:t>
      </w:r>
      <w:r>
        <w:rPr>
          <w:rFonts w:hint="eastAsia" w:ascii="宋体" w:hAnsi="宋体" w:eastAsia="宋体" w:cs="宋体"/>
          <w:color w:val="auto"/>
          <w:spacing w:val="0"/>
          <w:sz w:val="24"/>
          <w:szCs w:val="24"/>
          <w:highlight w:val="none"/>
          <w:u w:val="single"/>
          <w:shd w:val="clear" w:fill="FFFFFF"/>
        </w:rPr>
        <w:t>（填写需要备案的监管部门的全称）</w:t>
      </w:r>
      <w:r>
        <w:rPr>
          <w:rFonts w:hint="eastAsia" w:ascii="宋体" w:hAnsi="宋体" w:eastAsia="宋体" w:cs="宋体"/>
          <w:color w:val="auto"/>
          <w:spacing w:val="0"/>
          <w:sz w:val="24"/>
          <w:szCs w:val="24"/>
          <w:highlight w:val="none"/>
          <w:shd w:val="clear" w:fill="FFFFFF"/>
        </w:rPr>
        <w:t>备案</w:t>
      </w:r>
      <w:r>
        <w:rPr>
          <w:rFonts w:hint="eastAsia" w:ascii="宋体" w:hAnsi="宋体" w:eastAsia="宋体" w:cs="宋体"/>
          <w:color w:val="auto"/>
          <w:spacing w:val="0"/>
          <w:sz w:val="24"/>
          <w:szCs w:val="24"/>
          <w:highlight w:val="none"/>
          <w:u w:val="single"/>
          <w:shd w:val="clear" w:fill="FFFFFF"/>
        </w:rPr>
        <w:t>（填写具体份数）</w:t>
      </w:r>
      <w:r>
        <w:rPr>
          <w:rFonts w:hint="eastAsia" w:ascii="宋体" w:hAnsi="宋体" w:eastAsia="宋体" w:cs="宋体"/>
          <w:color w:val="auto"/>
          <w:spacing w:val="0"/>
          <w:sz w:val="24"/>
          <w:szCs w:val="24"/>
          <w:highlight w:val="none"/>
          <w:shd w:val="clear" w:fill="FFFFFF"/>
        </w:rPr>
        <w:t>份，具有同等效力。</w:t>
      </w:r>
    </w:p>
    <w:p>
      <w:pPr>
        <w:pStyle w:val="6"/>
        <w:keepNext w:val="0"/>
        <w:keepLines w:val="0"/>
        <w:widowControl/>
        <w:suppressLineNumbers w:val="0"/>
        <w:spacing w:before="76" w:beforeAutospacing="0" w:after="76" w:afterAutospacing="0"/>
        <w:ind w:left="0" w:right="0" w:firstLine="48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15.5其他：□无。□</w:t>
      </w:r>
      <w:r>
        <w:rPr>
          <w:rFonts w:hint="eastAsia" w:ascii="宋体" w:hAnsi="宋体" w:eastAsia="宋体" w:cs="宋体"/>
          <w:color w:val="auto"/>
          <w:spacing w:val="0"/>
          <w:sz w:val="24"/>
          <w:szCs w:val="24"/>
          <w:highlight w:val="none"/>
          <w:u w:val="single"/>
          <w:shd w:val="clear" w:fill="FFFFFF"/>
        </w:rPr>
        <w:t>（按照实际情况编制填写需要增加的内容）</w:t>
      </w:r>
      <w:r>
        <w:rPr>
          <w:rFonts w:hint="eastAsia" w:ascii="宋体" w:hAnsi="宋体" w:eastAsia="宋体" w:cs="宋体"/>
          <w:color w:val="auto"/>
          <w:spacing w:val="0"/>
          <w:sz w:val="24"/>
          <w:szCs w:val="24"/>
          <w:highlight w:val="none"/>
          <w:shd w:val="clear" w:fill="FFFFFF"/>
        </w:rPr>
        <w:t>。</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（以下无正文）</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甲方： 乙方：</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住所： 住所：</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单位负责人： 单位负责人：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委托代理人： 委托代理人：</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联系方法： 联系方法：</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开户银行： 开户银行：</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账号： 账号：</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签订地点：</w:t>
      </w:r>
      <w:r>
        <w:rPr>
          <w:rFonts w:hint="eastAsia" w:ascii="宋体" w:hAnsi="宋体" w:eastAsia="宋体" w:cs="宋体"/>
          <w:color w:val="auto"/>
          <w:spacing w:val="0"/>
          <w:sz w:val="24"/>
          <w:szCs w:val="24"/>
          <w:highlight w:val="none"/>
          <w:u w:val="single"/>
          <w:shd w:val="clear" w:fill="FFFFFF"/>
        </w:rPr>
        <w:t xml:space="preserve"> </w:t>
      </w:r>
    </w:p>
    <w:p>
      <w:pPr>
        <w:pStyle w:val="6"/>
        <w:keepNext w:val="0"/>
        <w:keepLines w:val="0"/>
        <w:widowControl/>
        <w:suppressLineNumbers w:val="0"/>
        <w:spacing w:before="76" w:beforeAutospacing="0" w:after="76" w:afterAutospacing="0"/>
        <w:ind w:left="0" w:right="0" w:firstLine="0"/>
        <w:rPr>
          <w:rFonts w:hint="eastAsia" w:ascii="宋体" w:hAnsi="宋体" w:eastAsia="宋体" w:cs="宋体"/>
          <w:color w:val="auto"/>
          <w:highlight w:val="none"/>
        </w:rPr>
      </w:pPr>
      <w:r>
        <w:rPr>
          <w:rFonts w:hint="eastAsia" w:ascii="宋体" w:hAnsi="宋体" w:eastAsia="宋体" w:cs="宋体"/>
          <w:color w:val="auto"/>
          <w:spacing w:val="0"/>
          <w:sz w:val="24"/>
          <w:szCs w:val="24"/>
          <w:highlight w:val="none"/>
          <w:shd w:val="clear" w:fill="FFFFFF"/>
        </w:rPr>
        <w:t>签订日期：</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年</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月</w:t>
      </w:r>
      <w:r>
        <w:rPr>
          <w:rFonts w:hint="eastAsia" w:ascii="宋体" w:hAnsi="宋体" w:eastAsia="宋体" w:cs="宋体"/>
          <w:color w:val="auto"/>
          <w:spacing w:val="0"/>
          <w:sz w:val="24"/>
          <w:szCs w:val="24"/>
          <w:highlight w:val="none"/>
          <w:u w:val="single"/>
          <w:shd w:val="clear" w:fill="FFFFFF"/>
        </w:rPr>
        <w:t xml:space="preserve"> </w:t>
      </w:r>
      <w:r>
        <w:rPr>
          <w:rFonts w:hint="eastAsia" w:ascii="宋体" w:hAnsi="宋体" w:eastAsia="宋体" w:cs="宋体"/>
          <w:color w:val="auto"/>
          <w:spacing w:val="0"/>
          <w:sz w:val="24"/>
          <w:szCs w:val="24"/>
          <w:highlight w:val="none"/>
          <w:shd w:val="clear" w:fill="FFFFFF"/>
        </w:rPr>
        <w:t>日</w:t>
      </w:r>
    </w:p>
    <w:p>
      <w:pPr>
        <w:pStyle w:val="6"/>
        <w:keepNext w:val="0"/>
        <w:keepLines w:val="0"/>
        <w:widowControl/>
        <w:suppressLineNumbers w:val="0"/>
        <w:spacing w:before="76" w:beforeAutospacing="0" w:after="76" w:afterAutospacing="0"/>
        <w:ind w:left="0" w:right="0" w:firstLine="0"/>
        <w:jc w:val="center"/>
        <w:rPr>
          <w:rFonts w:hint="eastAsia" w:ascii="宋体" w:hAnsi="宋体" w:eastAsia="宋体" w:cs="宋体"/>
          <w:color w:val="auto"/>
          <w:highlight w:val="none"/>
        </w:rPr>
      </w:pPr>
      <w:r>
        <w:rPr>
          <w:rStyle w:val="9"/>
          <w:rFonts w:hint="eastAsia" w:ascii="宋体" w:hAnsi="宋体" w:eastAsia="宋体" w:cs="宋体"/>
          <w:color w:val="auto"/>
          <w:spacing w:val="0"/>
          <w:sz w:val="31"/>
          <w:szCs w:val="31"/>
          <w:highlight w:val="none"/>
          <w:shd w:val="clear" w:fill="FFFFFF"/>
        </w:rPr>
        <w:t>第七章 投标文件格式</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编制说明</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1、除招标文件另有规定外，本章中：</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1.1涉及投标人的</w:t>
      </w:r>
      <w:r>
        <w:rPr>
          <w:rStyle w:val="9"/>
          <w:rFonts w:hint="eastAsia" w:ascii="宋体" w:hAnsi="宋体" w:eastAsia="宋体" w:cs="宋体"/>
          <w:color w:val="auto"/>
          <w:sz w:val="24"/>
          <w:szCs w:val="24"/>
          <w:highlight w:val="none"/>
          <w:shd w:val="clear" w:fill="FFFFFF"/>
        </w:rPr>
        <w:t>“全称”</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（1）不接受联合体投标的，指</w:t>
      </w:r>
      <w:r>
        <w:rPr>
          <w:rStyle w:val="9"/>
          <w:rFonts w:hint="eastAsia" w:ascii="宋体" w:hAnsi="宋体" w:eastAsia="宋体" w:cs="宋体"/>
          <w:color w:val="auto"/>
          <w:sz w:val="24"/>
          <w:szCs w:val="24"/>
          <w:highlight w:val="none"/>
          <w:shd w:val="clear" w:fill="FFFFFF"/>
        </w:rPr>
        <w:t>投标人的全称</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（2）接受联合体投标且投标人为联合体的，指</w:t>
      </w:r>
      <w:r>
        <w:rPr>
          <w:rStyle w:val="9"/>
          <w:rFonts w:hint="eastAsia" w:ascii="宋体" w:hAnsi="宋体" w:eastAsia="宋体" w:cs="宋体"/>
          <w:color w:val="auto"/>
          <w:sz w:val="24"/>
          <w:szCs w:val="24"/>
          <w:highlight w:val="none"/>
          <w:shd w:val="clear" w:fill="FFFFFF"/>
        </w:rPr>
        <w:t>牵头方的全称</w:t>
      </w:r>
      <w:r>
        <w:rPr>
          <w:rFonts w:hint="eastAsia" w:ascii="宋体" w:hAnsi="宋体" w:eastAsia="宋体" w:cs="宋体"/>
          <w:color w:val="auto"/>
          <w:sz w:val="24"/>
          <w:szCs w:val="24"/>
          <w:highlight w:val="none"/>
          <w:shd w:val="clear" w:fill="FFFFFF"/>
        </w:rPr>
        <w:t>并加注</w:t>
      </w:r>
      <w:r>
        <w:rPr>
          <w:rStyle w:val="9"/>
          <w:rFonts w:hint="eastAsia" w:ascii="宋体" w:hAnsi="宋体" w:eastAsia="宋体" w:cs="宋体"/>
          <w:color w:val="auto"/>
          <w:sz w:val="24"/>
          <w:szCs w:val="24"/>
          <w:highlight w:val="none"/>
          <w:shd w:val="clear" w:fill="FFFFFF"/>
        </w:rPr>
        <w:t>（联合体牵头方）</w:t>
      </w:r>
      <w:r>
        <w:rPr>
          <w:rFonts w:hint="eastAsia" w:ascii="宋体" w:hAnsi="宋体" w:eastAsia="宋体" w:cs="宋体"/>
          <w:color w:val="auto"/>
          <w:sz w:val="24"/>
          <w:szCs w:val="24"/>
          <w:highlight w:val="none"/>
          <w:shd w:val="clear" w:fill="FFFFFF"/>
        </w:rPr>
        <w:t>，即应表述为：</w:t>
      </w:r>
      <w:r>
        <w:rPr>
          <w:rStyle w:val="9"/>
          <w:rFonts w:hint="eastAsia" w:ascii="宋体" w:hAnsi="宋体" w:eastAsia="宋体" w:cs="宋体"/>
          <w:color w:val="auto"/>
          <w:sz w:val="24"/>
          <w:szCs w:val="24"/>
          <w:highlight w:val="none"/>
          <w:shd w:val="clear" w:fill="FFFFFF"/>
        </w:rPr>
        <w:t>“牵头方的全称（联合体牵头方）”</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1.2涉及投标人</w:t>
      </w:r>
      <w:r>
        <w:rPr>
          <w:rStyle w:val="9"/>
          <w:rFonts w:hint="eastAsia" w:ascii="宋体" w:hAnsi="宋体" w:eastAsia="宋体" w:cs="宋体"/>
          <w:color w:val="auto"/>
          <w:sz w:val="24"/>
          <w:szCs w:val="24"/>
          <w:highlight w:val="none"/>
          <w:shd w:val="clear" w:fill="FFFFFF"/>
        </w:rPr>
        <w:t>“加盖单位公章”</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（1）不接受联合体投标的，指</w:t>
      </w:r>
      <w:r>
        <w:rPr>
          <w:rStyle w:val="9"/>
          <w:rFonts w:hint="eastAsia" w:ascii="宋体" w:hAnsi="宋体" w:eastAsia="宋体" w:cs="宋体"/>
          <w:color w:val="auto"/>
          <w:sz w:val="24"/>
          <w:szCs w:val="24"/>
          <w:highlight w:val="none"/>
          <w:shd w:val="clear" w:fill="FFFFFF"/>
        </w:rPr>
        <w:t>加盖投标人的单位公章</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（2）接受联合体投标且投标人为联合体的，指</w:t>
      </w:r>
      <w:r>
        <w:rPr>
          <w:rStyle w:val="9"/>
          <w:rFonts w:hint="eastAsia" w:ascii="宋体" w:hAnsi="宋体" w:eastAsia="宋体" w:cs="宋体"/>
          <w:color w:val="auto"/>
          <w:sz w:val="24"/>
          <w:szCs w:val="24"/>
          <w:highlight w:val="none"/>
          <w:shd w:val="clear" w:fill="FFFFFF"/>
        </w:rPr>
        <w:t>加盖联合体牵头方的单位公章</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1.3涉及</w:t>
      </w:r>
      <w:r>
        <w:rPr>
          <w:rStyle w:val="9"/>
          <w:rFonts w:hint="eastAsia" w:ascii="宋体" w:hAnsi="宋体" w:eastAsia="宋体" w:cs="宋体"/>
          <w:color w:val="auto"/>
          <w:sz w:val="24"/>
          <w:szCs w:val="24"/>
          <w:highlight w:val="none"/>
          <w:shd w:val="clear" w:fill="FFFFFF"/>
        </w:rPr>
        <w:t>“投标人代表签字”</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（1）不接受联合体投标的，指由</w:t>
      </w:r>
      <w:r>
        <w:rPr>
          <w:rStyle w:val="9"/>
          <w:rFonts w:hint="eastAsia" w:ascii="宋体" w:hAnsi="宋体" w:eastAsia="宋体" w:cs="宋体"/>
          <w:color w:val="auto"/>
          <w:sz w:val="24"/>
          <w:szCs w:val="24"/>
          <w:highlight w:val="none"/>
          <w:shd w:val="clear" w:fill="FFFFFF"/>
        </w:rPr>
        <w:t>投标人的单位负责人或其授权的委托代理人签字</w:t>
      </w:r>
      <w:r>
        <w:rPr>
          <w:rFonts w:hint="eastAsia" w:ascii="宋体" w:hAnsi="宋体" w:eastAsia="宋体" w:cs="宋体"/>
          <w:color w:val="auto"/>
          <w:sz w:val="24"/>
          <w:szCs w:val="24"/>
          <w:highlight w:val="none"/>
          <w:shd w:val="clear" w:fill="FFFFFF"/>
        </w:rPr>
        <w:t>，由委托代理人签字的，应提供“单位负责人授权书”。</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（2）接受联合体投标且投标人为联合体的，指由</w:t>
      </w:r>
      <w:r>
        <w:rPr>
          <w:rStyle w:val="9"/>
          <w:rFonts w:hint="eastAsia" w:ascii="宋体" w:hAnsi="宋体" w:eastAsia="宋体" w:cs="宋体"/>
          <w:color w:val="auto"/>
          <w:sz w:val="24"/>
          <w:szCs w:val="24"/>
          <w:highlight w:val="none"/>
          <w:shd w:val="clear" w:fill="FFFFFF"/>
        </w:rPr>
        <w:t>联合体牵头方的单位负责人或其授权的委托代理人签字</w:t>
      </w:r>
      <w:r>
        <w:rPr>
          <w:rFonts w:hint="eastAsia" w:ascii="宋体" w:hAnsi="宋体" w:eastAsia="宋体" w:cs="宋体"/>
          <w:color w:val="auto"/>
          <w:sz w:val="24"/>
          <w:szCs w:val="24"/>
          <w:highlight w:val="none"/>
          <w:shd w:val="clear" w:fill="FFFFFF"/>
        </w:rPr>
        <w:t>，由委托代理人签字的，应提供“单位负责人授权书”。</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1.4</w:t>
      </w:r>
      <w:r>
        <w:rPr>
          <w:rStyle w:val="9"/>
          <w:rFonts w:hint="eastAsia" w:ascii="宋体" w:hAnsi="宋体" w:eastAsia="宋体" w:cs="宋体"/>
          <w:color w:val="auto"/>
          <w:sz w:val="24"/>
          <w:szCs w:val="24"/>
          <w:highlight w:val="none"/>
          <w:shd w:val="clear" w:fill="FFFFFF"/>
        </w:rPr>
        <w:t>“其他组织”</w:t>
      </w:r>
      <w:r>
        <w:rPr>
          <w:rFonts w:hint="eastAsia" w:ascii="宋体" w:hAnsi="宋体" w:eastAsia="宋体" w:cs="宋体"/>
          <w:color w:val="auto"/>
          <w:sz w:val="24"/>
          <w:szCs w:val="24"/>
          <w:highlight w:val="none"/>
          <w:shd w:val="clear" w:fill="FFFFFF"/>
        </w:rPr>
        <w:t>指合伙企业、非企业专业服务机构、个体工商户、农村承包经营户等。</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1.5</w:t>
      </w:r>
      <w:r>
        <w:rPr>
          <w:rStyle w:val="9"/>
          <w:rFonts w:hint="eastAsia" w:ascii="宋体" w:hAnsi="宋体" w:eastAsia="宋体" w:cs="宋体"/>
          <w:color w:val="auto"/>
          <w:sz w:val="24"/>
          <w:szCs w:val="24"/>
          <w:highlight w:val="none"/>
          <w:shd w:val="clear" w:fill="FFFFFF"/>
        </w:rPr>
        <w:t>“自然人”</w:t>
      </w:r>
      <w:r>
        <w:rPr>
          <w:rFonts w:hint="eastAsia" w:ascii="宋体" w:hAnsi="宋体" w:eastAsia="宋体" w:cs="宋体"/>
          <w:color w:val="auto"/>
          <w:sz w:val="24"/>
          <w:szCs w:val="24"/>
          <w:highlight w:val="none"/>
          <w:shd w:val="clear" w:fill="FFFFFF"/>
        </w:rPr>
        <w:t>指具有完全民事行为能力、能够承担民事责任和义务的中国公民。</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2、除招标文件另有规定外，本章中</w:t>
      </w:r>
      <w:r>
        <w:rPr>
          <w:rStyle w:val="9"/>
          <w:rFonts w:hint="eastAsia" w:ascii="宋体" w:hAnsi="宋体" w:eastAsia="宋体" w:cs="宋体"/>
          <w:color w:val="auto"/>
          <w:sz w:val="24"/>
          <w:szCs w:val="24"/>
          <w:highlight w:val="none"/>
          <w:shd w:val="clear" w:fill="FFFFFF"/>
        </w:rPr>
        <w:t>“投标人的资格及资信证明文件”</w:t>
      </w:r>
      <w:r>
        <w:rPr>
          <w:rFonts w:hint="eastAsia" w:ascii="宋体" w:hAnsi="宋体" w:eastAsia="宋体" w:cs="宋体"/>
          <w:color w:val="auto"/>
          <w:sz w:val="24"/>
          <w:szCs w:val="24"/>
          <w:highlight w:val="none"/>
          <w:shd w:val="clear" w:fill="FFFFFF"/>
        </w:rPr>
        <w:t>：</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2.1投标人应按照招标文件第四章第1.3条第（2）款规定及本章规定进行编制，如有必要，可增加附页，附页作为资格及资信文件的组成部分。</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2.2接受联合体投标且投标人为联合体的，联合体中的各方均应按照本章第2.1条规定提交相应的全部资料。</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3、投标人对投标文件的索引应编制页码。</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4、除招标文件另有规定外，本章中：</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sz w:val="24"/>
          <w:szCs w:val="24"/>
          <w:highlight w:val="none"/>
          <w:shd w:val="clear" w:fill="FFFFFF"/>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8"/>
          <w:szCs w:val="28"/>
          <w:highlight w:val="none"/>
          <w:shd w:val="clear" w:fill="FFFFFF"/>
        </w:rPr>
        <w:t>封面格式</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48"/>
          <w:szCs w:val="48"/>
          <w:highlight w:val="none"/>
          <w:shd w:val="clear" w:fill="FFFFFF"/>
        </w:rPr>
        <w:t>福建省政府采购投标文件</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48"/>
          <w:szCs w:val="48"/>
          <w:highlight w:val="none"/>
          <w:shd w:val="clear" w:fill="FFFFFF"/>
        </w:rPr>
        <w:t>（资格及资信证明部分）</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6"/>
          <w:szCs w:val="36"/>
          <w:highlight w:val="none"/>
          <w:u w:val="single"/>
          <w:shd w:val="clear" w:fill="FFFFFF"/>
        </w:rPr>
        <w:t>（填写正本或副本）</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项目名称：</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备案编号：</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招标编号：</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所投合同包：</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投标人：</w:t>
      </w:r>
      <w:r>
        <w:rPr>
          <w:rStyle w:val="9"/>
          <w:rFonts w:hint="eastAsia" w:ascii="宋体" w:hAnsi="宋体" w:eastAsia="宋体" w:cs="宋体"/>
          <w:color w:val="auto"/>
          <w:sz w:val="31"/>
          <w:szCs w:val="31"/>
          <w:highlight w:val="none"/>
          <w:u w:val="single"/>
          <w:shd w:val="clear" w:fill="FFFFFF"/>
        </w:rPr>
        <w:t>（填写“全称”）</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u w:val="single"/>
          <w:shd w:val="clear" w:fill="FFFFFF"/>
        </w:rPr>
        <w:t>（由投标人填写）</w:t>
      </w:r>
      <w:r>
        <w:rPr>
          <w:rStyle w:val="9"/>
          <w:rFonts w:hint="eastAsia" w:ascii="宋体" w:hAnsi="宋体" w:eastAsia="宋体" w:cs="宋体"/>
          <w:color w:val="auto"/>
          <w:sz w:val="31"/>
          <w:szCs w:val="31"/>
          <w:highlight w:val="none"/>
          <w:shd w:val="clear" w:fill="FFFFFF"/>
        </w:rPr>
        <w:t>年</w:t>
      </w:r>
      <w:r>
        <w:rPr>
          <w:rStyle w:val="9"/>
          <w:rFonts w:hint="eastAsia" w:ascii="宋体" w:hAnsi="宋体" w:eastAsia="宋体" w:cs="宋体"/>
          <w:color w:val="auto"/>
          <w:sz w:val="31"/>
          <w:szCs w:val="31"/>
          <w:highlight w:val="none"/>
          <w:u w:val="single"/>
          <w:shd w:val="clear" w:fill="FFFFFF"/>
        </w:rPr>
        <w:t>（由投标人填写）</w:t>
      </w:r>
      <w:r>
        <w:rPr>
          <w:rStyle w:val="9"/>
          <w:rFonts w:hint="eastAsia" w:ascii="宋体" w:hAnsi="宋体" w:eastAsia="宋体" w:cs="宋体"/>
          <w:color w:val="auto"/>
          <w:sz w:val="31"/>
          <w:szCs w:val="31"/>
          <w:highlight w:val="none"/>
          <w:shd w:val="clear" w:fill="FFFFFF"/>
        </w:rPr>
        <w:t>月</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8"/>
          <w:szCs w:val="28"/>
          <w:highlight w:val="none"/>
          <w:shd w:val="clear" w:fill="FFFFFF"/>
        </w:rPr>
        <w:t>索引</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一、投标函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二、投标人的资格及资信证明文件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三、投标保证金</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资格及资信证明部分中不得出现报价部分的全部或部分的投标报价信息（或组成资料），否则</w:t>
      </w:r>
      <w:r>
        <w:rPr>
          <w:rStyle w:val="9"/>
          <w:rFonts w:hint="eastAsia" w:ascii="宋体" w:hAnsi="宋体" w:eastAsia="宋体" w:cs="宋体"/>
          <w:color w:val="auto"/>
          <w:sz w:val="21"/>
          <w:szCs w:val="21"/>
          <w:highlight w:val="none"/>
          <w:shd w:val="clear" w:fill="FFFFFF"/>
        </w:rPr>
        <w:t>资格审查不合格</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一、投标函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兹收到贵单位关于</w:t>
      </w:r>
      <w:r>
        <w:rPr>
          <w:rFonts w:hint="eastAsia" w:ascii="宋体" w:hAnsi="宋体" w:eastAsia="宋体" w:cs="宋体"/>
          <w:color w:val="auto"/>
          <w:sz w:val="21"/>
          <w:szCs w:val="21"/>
          <w:highlight w:val="none"/>
          <w:u w:val="single"/>
          <w:shd w:val="clear" w:fill="FFFFFF"/>
        </w:rPr>
        <w:t>（填写“项目名称”）</w:t>
      </w:r>
      <w:r>
        <w:rPr>
          <w:rFonts w:hint="eastAsia" w:ascii="宋体" w:hAnsi="宋体" w:eastAsia="宋体" w:cs="宋体"/>
          <w:color w:val="auto"/>
          <w:sz w:val="21"/>
          <w:szCs w:val="21"/>
          <w:highlight w:val="none"/>
          <w:shd w:val="clear" w:fill="FFFFFF"/>
        </w:rPr>
        <w:t>项目（招标编号：</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）的投标邀请，本投标人代表</w:t>
      </w:r>
      <w:r>
        <w:rPr>
          <w:rFonts w:hint="eastAsia" w:ascii="宋体" w:hAnsi="宋体" w:eastAsia="宋体" w:cs="宋体"/>
          <w:color w:val="auto"/>
          <w:sz w:val="21"/>
          <w:szCs w:val="21"/>
          <w:highlight w:val="none"/>
          <w:u w:val="single"/>
          <w:shd w:val="clear" w:fill="FFFFFF"/>
        </w:rPr>
        <w:t>（填写“全名”）</w:t>
      </w:r>
      <w:r>
        <w:rPr>
          <w:rFonts w:hint="eastAsia" w:ascii="宋体" w:hAnsi="宋体" w:eastAsia="宋体" w:cs="宋体"/>
          <w:color w:val="auto"/>
          <w:sz w:val="21"/>
          <w:szCs w:val="21"/>
          <w:highlight w:val="none"/>
          <w:shd w:val="clear" w:fill="FFFFFF"/>
        </w:rPr>
        <w:t>已获得我方正式授权并代表投标人</w:t>
      </w:r>
      <w:r>
        <w:rPr>
          <w:rFonts w:hint="eastAsia" w:ascii="宋体" w:hAnsi="宋体" w:eastAsia="宋体" w:cs="宋体"/>
          <w:color w:val="auto"/>
          <w:sz w:val="21"/>
          <w:szCs w:val="21"/>
          <w:highlight w:val="none"/>
          <w:u w:val="single"/>
          <w:shd w:val="clear" w:fill="FFFFFF"/>
        </w:rPr>
        <w:t>（填写“全称”）</w:t>
      </w:r>
      <w:r>
        <w:rPr>
          <w:rFonts w:hint="eastAsia" w:ascii="宋体" w:hAnsi="宋体" w:eastAsia="宋体" w:cs="宋体"/>
          <w:color w:val="auto"/>
          <w:sz w:val="21"/>
          <w:szCs w:val="21"/>
          <w:highlight w:val="none"/>
          <w:shd w:val="clear" w:fill="FFFFFF"/>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（1）资格及资信证明部分</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①投标函</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②投标人的资格及资信证明文件</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③投标保证金</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（2）报价部分</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①开标一览表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②投标分项报价表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③招标文件规定的价格扣除证明材料（若有）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④招标文件规定的加分证明材料（若有）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（3）技术商务部分</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①标的说明一览表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②技术和服务要求响应表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③商务条件响应表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④投标人提交的其他资料（若有）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根据本函，本投标人代表宣布我方保证遵守招标文件的全部规定，同时：</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w:t>
      </w:r>
      <w:r>
        <w:rPr>
          <w:rStyle w:val="9"/>
          <w:rFonts w:hint="eastAsia" w:ascii="宋体" w:hAnsi="宋体" w:eastAsia="宋体" w:cs="宋体"/>
          <w:color w:val="auto"/>
          <w:sz w:val="21"/>
          <w:szCs w:val="21"/>
          <w:highlight w:val="none"/>
          <w:shd w:val="clear" w:fill="FFFFFF"/>
        </w:rPr>
        <w:t>确认：</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1.1所投合同包的投标报价详见“开标一览表”及“投标分项报价表”。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1.2我方已详细审查全部招标文件[包括但不限于：有关附件（若有）、澄清或修改（若有）等]，并自行承担因对全部招标文件理解不正确或误解而产生的相应后果和责任。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w:t>
      </w:r>
      <w:r>
        <w:rPr>
          <w:rStyle w:val="9"/>
          <w:rFonts w:hint="eastAsia" w:ascii="宋体" w:hAnsi="宋体" w:eastAsia="宋体" w:cs="宋体"/>
          <w:color w:val="auto"/>
          <w:sz w:val="21"/>
          <w:szCs w:val="21"/>
          <w:highlight w:val="none"/>
          <w:shd w:val="clear" w:fill="FFFFFF"/>
        </w:rPr>
        <w:t>承诺及声明：</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2.1我方具备招标文件第一章载明的“投标人的资格要求”且符合招标文件第三章载明的“二、投标人”之规定，否则</w:t>
      </w:r>
      <w:r>
        <w:rPr>
          <w:rStyle w:val="9"/>
          <w:rFonts w:hint="eastAsia" w:ascii="宋体" w:hAnsi="宋体" w:eastAsia="宋体" w:cs="宋体"/>
          <w:color w:val="auto"/>
          <w:sz w:val="21"/>
          <w:szCs w:val="21"/>
          <w:highlight w:val="none"/>
          <w:shd w:val="clear" w:fill="FFFFFF"/>
        </w:rPr>
        <w:t>投标无效。</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2.3我方提供的标的价格不高于同期市场价格，否则产生不利后果由我方承担责任。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2.4投标保证金：若出现招标文件第三章规定的不予退还情形，同意贵单位不予退还。</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2.5投标有效期：按照招标文件第三章规定执行，并在招标文件第二章载明的期限内保持有效。</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2.6若中标，将按照招标文件、我方投标文件及政府采购合同履行责任和义务。</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通信地址：</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邮编：</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联系方法：</w:t>
      </w:r>
      <w:r>
        <w:rPr>
          <w:rFonts w:hint="eastAsia" w:ascii="宋体" w:hAnsi="宋体" w:eastAsia="宋体" w:cs="宋体"/>
          <w:color w:val="auto"/>
          <w:sz w:val="21"/>
          <w:szCs w:val="21"/>
          <w:highlight w:val="none"/>
          <w:u w:val="single"/>
          <w:shd w:val="clear" w:fill="FFFFFF"/>
        </w:rPr>
        <w:t>（包括但不限于：联系人、联系电话、手机、传真、电子邮箱等）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二、投标人的资格及资信证明文件</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二-1单位负责人授权书（若有）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我方的单位负责人</w:t>
      </w:r>
      <w:r>
        <w:rPr>
          <w:rFonts w:hint="eastAsia" w:ascii="宋体" w:hAnsi="宋体" w:eastAsia="宋体" w:cs="宋体"/>
          <w:color w:val="auto"/>
          <w:sz w:val="21"/>
          <w:szCs w:val="21"/>
          <w:highlight w:val="none"/>
          <w:u w:val="single"/>
          <w:shd w:val="clear" w:fill="FFFFFF"/>
        </w:rPr>
        <w:t>（填写“单位负责人全名”）</w:t>
      </w:r>
      <w:r>
        <w:rPr>
          <w:rFonts w:hint="eastAsia" w:ascii="宋体" w:hAnsi="宋体" w:eastAsia="宋体" w:cs="宋体"/>
          <w:color w:val="auto"/>
          <w:sz w:val="21"/>
          <w:szCs w:val="21"/>
          <w:highlight w:val="none"/>
          <w:shd w:val="clear" w:fill="FFFFFF"/>
        </w:rPr>
        <w:t>授权</w:t>
      </w:r>
      <w:r>
        <w:rPr>
          <w:rFonts w:hint="eastAsia" w:ascii="宋体" w:hAnsi="宋体" w:eastAsia="宋体" w:cs="宋体"/>
          <w:color w:val="auto"/>
          <w:sz w:val="21"/>
          <w:szCs w:val="21"/>
          <w:highlight w:val="none"/>
          <w:u w:val="single"/>
          <w:shd w:val="clear" w:fill="FFFFFF"/>
        </w:rPr>
        <w:t>（填写“投标人代表全名”）</w:t>
      </w:r>
      <w:r>
        <w:rPr>
          <w:rFonts w:hint="eastAsia" w:ascii="宋体" w:hAnsi="宋体" w:eastAsia="宋体" w:cs="宋体"/>
          <w:color w:val="auto"/>
          <w:sz w:val="21"/>
          <w:szCs w:val="21"/>
          <w:highlight w:val="none"/>
          <w:shd w:val="clear" w:fill="FFFFFF"/>
        </w:rPr>
        <w:t>为投标人代表，代表我方参加</w:t>
      </w:r>
      <w:r>
        <w:rPr>
          <w:rFonts w:hint="eastAsia" w:ascii="宋体" w:hAnsi="宋体" w:eastAsia="宋体" w:cs="宋体"/>
          <w:color w:val="auto"/>
          <w:sz w:val="21"/>
          <w:szCs w:val="21"/>
          <w:highlight w:val="none"/>
          <w:u w:val="single"/>
          <w:shd w:val="clear" w:fill="FFFFFF"/>
        </w:rPr>
        <w:t>（填写“项目名称”）</w:t>
      </w:r>
      <w:r>
        <w:rPr>
          <w:rFonts w:hint="eastAsia" w:ascii="宋体" w:hAnsi="宋体" w:eastAsia="宋体" w:cs="宋体"/>
          <w:color w:val="auto"/>
          <w:sz w:val="21"/>
          <w:szCs w:val="21"/>
          <w:highlight w:val="none"/>
          <w:shd w:val="clear" w:fill="FFFFFF"/>
        </w:rPr>
        <w:t>项目（招标编号：</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投标人代表无转委权。特此授权。</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（以下无正文）</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单位负责人：</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身份证号：</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手机：</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身份证号：</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手机：</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授权方</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单位负责人签字或盖章：</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接受授权方</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签署日期：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附：单位负责人、投标人代表的身份证正反面复印件</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rPr>
              <w:t>要求：真实有效且内容完整、清晰、整洁。</w:t>
            </w: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1、企业（银行、保险、石油石化、电力、电信等行业除外）、事业单位和社会团体法人的“单位负责人”指</w:t>
      </w:r>
      <w:r>
        <w:rPr>
          <w:rStyle w:val="9"/>
          <w:rFonts w:hint="eastAsia" w:ascii="宋体" w:hAnsi="宋体" w:eastAsia="宋体" w:cs="宋体"/>
          <w:color w:val="auto"/>
          <w:sz w:val="21"/>
          <w:szCs w:val="21"/>
          <w:highlight w:val="none"/>
          <w:shd w:val="clear" w:fill="FFFFFF"/>
        </w:rPr>
        <w:t>法定代表人</w:t>
      </w:r>
      <w:r>
        <w:rPr>
          <w:rFonts w:hint="eastAsia" w:ascii="宋体" w:hAnsi="宋体" w:eastAsia="宋体" w:cs="宋体"/>
          <w:color w:val="auto"/>
          <w:sz w:val="21"/>
          <w:szCs w:val="21"/>
          <w:highlight w:val="none"/>
          <w:shd w:val="clear" w:fill="FFFFFF"/>
        </w:rPr>
        <w:t>，即与实际提交的“营业执照等证明文件”载明的一致。</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4、投标人为自然人的，可不填写本授权书。</w:t>
      </w: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 xml:space="preserve">5、纸质投标文件正本中的本授权书（若有）应为原件。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二-2营业执照等证明文件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）投标人为法人（包括企业、事业单位和社会团体）的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现附上由</w:t>
      </w:r>
      <w:r>
        <w:rPr>
          <w:rFonts w:hint="eastAsia" w:ascii="宋体" w:hAnsi="宋体" w:eastAsia="宋体" w:cs="宋体"/>
          <w:color w:val="auto"/>
          <w:sz w:val="21"/>
          <w:szCs w:val="21"/>
          <w:highlight w:val="none"/>
          <w:u w:val="single"/>
          <w:shd w:val="clear" w:fill="FFFFFF"/>
        </w:rPr>
        <w:t>（填写“签发机关全称”）</w:t>
      </w:r>
      <w:r>
        <w:rPr>
          <w:rFonts w:hint="eastAsia" w:ascii="宋体" w:hAnsi="宋体" w:eastAsia="宋体" w:cs="宋体"/>
          <w:color w:val="auto"/>
          <w:sz w:val="21"/>
          <w:szCs w:val="21"/>
          <w:highlight w:val="none"/>
          <w:shd w:val="clear" w:fill="FFFFFF"/>
        </w:rPr>
        <w:t>签发的我方统一社会信用代码</w:t>
      </w:r>
      <w:r>
        <w:rPr>
          <w:rFonts w:hint="eastAsia" w:ascii="宋体" w:hAnsi="宋体" w:eastAsia="宋体" w:cs="宋体"/>
          <w:color w:val="auto"/>
          <w:sz w:val="21"/>
          <w:szCs w:val="21"/>
          <w:highlight w:val="none"/>
          <w:u w:val="single"/>
          <w:shd w:val="clear" w:fill="FFFFFF"/>
        </w:rPr>
        <w:t>（请填写法人的具体证照名称）</w:t>
      </w:r>
      <w:r>
        <w:rPr>
          <w:rFonts w:hint="eastAsia" w:ascii="宋体" w:hAnsi="宋体" w:eastAsia="宋体" w:cs="宋体"/>
          <w:color w:val="auto"/>
          <w:sz w:val="21"/>
          <w:szCs w:val="21"/>
          <w:highlight w:val="none"/>
          <w:shd w:val="clear" w:fill="FFFFFF"/>
        </w:rPr>
        <w:t>复印件，该证明材料真实有效，否则我方负全部责任。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）投标人为非法人（包括其他组织、自然人）的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□现附上由</w:t>
      </w:r>
      <w:r>
        <w:rPr>
          <w:rFonts w:hint="eastAsia" w:ascii="宋体" w:hAnsi="宋体" w:eastAsia="宋体" w:cs="宋体"/>
          <w:color w:val="auto"/>
          <w:sz w:val="21"/>
          <w:szCs w:val="21"/>
          <w:highlight w:val="none"/>
          <w:u w:val="single"/>
          <w:shd w:val="clear" w:fill="FFFFFF"/>
        </w:rPr>
        <w:t>（填写“签发机关全称”）</w:t>
      </w:r>
      <w:r>
        <w:rPr>
          <w:rFonts w:hint="eastAsia" w:ascii="宋体" w:hAnsi="宋体" w:eastAsia="宋体" w:cs="宋体"/>
          <w:color w:val="auto"/>
          <w:sz w:val="21"/>
          <w:szCs w:val="21"/>
          <w:highlight w:val="none"/>
          <w:shd w:val="clear" w:fill="FFFFFF"/>
        </w:rPr>
        <w:t>签发的我方</w:t>
      </w:r>
      <w:r>
        <w:rPr>
          <w:rFonts w:hint="eastAsia" w:ascii="宋体" w:hAnsi="宋体" w:eastAsia="宋体" w:cs="宋体"/>
          <w:color w:val="auto"/>
          <w:sz w:val="21"/>
          <w:szCs w:val="21"/>
          <w:highlight w:val="none"/>
          <w:u w:val="single"/>
          <w:shd w:val="clear" w:fill="FFFFFF"/>
        </w:rPr>
        <w:t>（请填写非自然人的非法人的具体证照名称）</w:t>
      </w:r>
      <w:r>
        <w:rPr>
          <w:rFonts w:hint="eastAsia" w:ascii="宋体" w:hAnsi="宋体" w:eastAsia="宋体" w:cs="宋体"/>
          <w:color w:val="auto"/>
          <w:sz w:val="21"/>
          <w:szCs w:val="21"/>
          <w:highlight w:val="none"/>
          <w:shd w:val="clear" w:fill="FFFFFF"/>
        </w:rPr>
        <w:t>复印件，该证明材料真实有效，否则我方负全部责任。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□现附上由</w:t>
      </w:r>
      <w:r>
        <w:rPr>
          <w:rFonts w:hint="eastAsia" w:ascii="宋体" w:hAnsi="宋体" w:eastAsia="宋体" w:cs="宋体"/>
          <w:color w:val="auto"/>
          <w:sz w:val="21"/>
          <w:szCs w:val="21"/>
          <w:highlight w:val="none"/>
          <w:u w:val="single"/>
          <w:shd w:val="clear" w:fill="FFFFFF"/>
        </w:rPr>
        <w:t>（填写“签发机关全称”）</w:t>
      </w:r>
      <w:r>
        <w:rPr>
          <w:rFonts w:hint="eastAsia" w:ascii="宋体" w:hAnsi="宋体" w:eastAsia="宋体" w:cs="宋体"/>
          <w:color w:val="auto"/>
          <w:sz w:val="21"/>
          <w:szCs w:val="21"/>
          <w:highlight w:val="none"/>
          <w:shd w:val="clear" w:fill="FFFFFF"/>
        </w:rPr>
        <w:t>签发的我方</w:t>
      </w:r>
      <w:r>
        <w:rPr>
          <w:rFonts w:hint="eastAsia" w:ascii="宋体" w:hAnsi="宋体" w:eastAsia="宋体" w:cs="宋体"/>
          <w:color w:val="auto"/>
          <w:sz w:val="21"/>
          <w:szCs w:val="21"/>
          <w:highlight w:val="none"/>
          <w:u w:val="single"/>
          <w:shd w:val="clear" w:fill="FFFFFF"/>
        </w:rPr>
        <w:t>（请填写自然人的身份证件名称）</w:t>
      </w:r>
      <w:r>
        <w:rPr>
          <w:rFonts w:hint="eastAsia" w:ascii="宋体" w:hAnsi="宋体" w:eastAsia="宋体" w:cs="宋体"/>
          <w:color w:val="auto"/>
          <w:sz w:val="21"/>
          <w:szCs w:val="21"/>
          <w:highlight w:val="none"/>
          <w:shd w:val="clear" w:fill="FFFFFF"/>
        </w:rPr>
        <w:t>复印件，该证明材料真实有效，否则我方负全部责任。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3、投标人提供的相应证明材料复印件均应符合：内容完整、清晰、整洁，并由投标人加盖其单位公章。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二-3财务状况报告（财务报告、或资信证明、或投标担保函）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）投标人提供财务报告的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□企业适用：现附上我方</w:t>
      </w:r>
      <w:r>
        <w:rPr>
          <w:rFonts w:hint="eastAsia" w:ascii="宋体" w:hAnsi="宋体" w:eastAsia="宋体" w:cs="宋体"/>
          <w:color w:val="auto"/>
          <w:sz w:val="21"/>
          <w:szCs w:val="21"/>
          <w:highlight w:val="none"/>
          <w:u w:val="single"/>
          <w:shd w:val="clear" w:fill="FFFFFF"/>
        </w:rPr>
        <w:t>（填写“具体的年度、或半年度、或季度”）</w:t>
      </w:r>
      <w:r>
        <w:rPr>
          <w:rFonts w:hint="eastAsia" w:ascii="宋体" w:hAnsi="宋体" w:eastAsia="宋体" w:cs="宋体"/>
          <w:color w:val="auto"/>
          <w:sz w:val="21"/>
          <w:szCs w:val="21"/>
          <w:highlight w:val="none"/>
          <w:shd w:val="clear" w:fill="FFFFFF"/>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□事业单位适用：现附上我方</w:t>
      </w:r>
      <w:r>
        <w:rPr>
          <w:rFonts w:hint="eastAsia" w:ascii="宋体" w:hAnsi="宋体" w:eastAsia="宋体" w:cs="宋体"/>
          <w:color w:val="auto"/>
          <w:sz w:val="21"/>
          <w:szCs w:val="21"/>
          <w:highlight w:val="none"/>
          <w:u w:val="single"/>
          <w:shd w:val="clear" w:fill="FFFFFF"/>
        </w:rPr>
        <w:t>（填写“具体的年度、或半年度、或季度”）</w:t>
      </w:r>
      <w:r>
        <w:rPr>
          <w:rFonts w:hint="eastAsia" w:ascii="宋体" w:hAnsi="宋体" w:eastAsia="宋体" w:cs="宋体"/>
          <w:color w:val="auto"/>
          <w:sz w:val="21"/>
          <w:szCs w:val="21"/>
          <w:highlight w:val="none"/>
          <w:shd w:val="clear" w:fill="FFFFFF"/>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□社会团体适用：现附上我方</w:t>
      </w:r>
      <w:r>
        <w:rPr>
          <w:rFonts w:hint="eastAsia" w:ascii="宋体" w:hAnsi="宋体" w:eastAsia="宋体" w:cs="宋体"/>
          <w:color w:val="auto"/>
          <w:sz w:val="21"/>
          <w:szCs w:val="21"/>
          <w:highlight w:val="none"/>
          <w:u w:val="single"/>
          <w:shd w:val="clear" w:fill="FFFFFF"/>
        </w:rPr>
        <w:t>（填写“具体的年度、或半年度、或季度”）</w:t>
      </w:r>
      <w:r>
        <w:rPr>
          <w:rFonts w:hint="eastAsia" w:ascii="宋体" w:hAnsi="宋体" w:eastAsia="宋体" w:cs="宋体"/>
          <w:color w:val="auto"/>
          <w:sz w:val="21"/>
          <w:szCs w:val="21"/>
          <w:highlight w:val="none"/>
          <w:shd w:val="clear" w:fill="FFFFFF"/>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）投标人提供资信证明的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□自然人适用：现附上我方银行：</w:t>
      </w:r>
      <w:r>
        <w:rPr>
          <w:rFonts w:hint="eastAsia" w:ascii="宋体" w:hAnsi="宋体" w:eastAsia="宋体" w:cs="宋体"/>
          <w:color w:val="auto"/>
          <w:sz w:val="21"/>
          <w:szCs w:val="21"/>
          <w:highlight w:val="none"/>
          <w:u w:val="single"/>
          <w:shd w:val="clear" w:fill="FFFFFF"/>
        </w:rPr>
        <w:t>（填写自然人的“个人账户的开户银行全称”）</w:t>
      </w:r>
      <w:r>
        <w:rPr>
          <w:rFonts w:hint="eastAsia" w:ascii="宋体" w:hAnsi="宋体" w:eastAsia="宋体" w:cs="宋体"/>
          <w:color w:val="auto"/>
          <w:sz w:val="21"/>
          <w:szCs w:val="21"/>
          <w:highlight w:val="none"/>
          <w:shd w:val="clear" w:fill="FFFFFF"/>
        </w:rPr>
        <w:t>出具的资信证明复印件，上述证明材料真实有效，否则我方负全部责任。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）投标人提供投标担保函的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现附上由财政部门认可的政府采购专业担保机构：</w:t>
      </w:r>
      <w:r>
        <w:rPr>
          <w:rFonts w:hint="eastAsia" w:ascii="宋体" w:hAnsi="宋体" w:eastAsia="宋体" w:cs="宋体"/>
          <w:color w:val="auto"/>
          <w:sz w:val="21"/>
          <w:szCs w:val="21"/>
          <w:highlight w:val="none"/>
          <w:u w:val="single"/>
          <w:shd w:val="clear" w:fill="FFFFFF"/>
        </w:rPr>
        <w:t>（填写“担保机构全称”）</w:t>
      </w:r>
      <w:r>
        <w:rPr>
          <w:rFonts w:hint="eastAsia" w:ascii="宋体" w:hAnsi="宋体" w:eastAsia="宋体" w:cs="宋体"/>
          <w:color w:val="auto"/>
          <w:sz w:val="21"/>
          <w:szCs w:val="21"/>
          <w:highlight w:val="none"/>
          <w:shd w:val="clear" w:fill="FFFFFF"/>
        </w:rPr>
        <w:t>出具的投标担保函复印件，上述证明材料真实有效，否则我方负全部责任。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2、投标人提供的财务报告复印件（成立年限按照投标截止时间推算）应符合下列规定：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2.1成立年限满1年及以上的投标人，提供经审计的上一年度的年度财务报告。</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2.2成立年限满半年但不足1年的投标人，提供该半年度中任一季度的季度财务报告或该半年度的半年度财务报告。</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Style w:val="9"/>
          <w:rFonts w:hint="eastAsia" w:ascii="宋体" w:hAnsi="宋体" w:eastAsia="宋体" w:cs="宋体"/>
          <w:color w:val="auto"/>
          <w:sz w:val="24"/>
          <w:szCs w:val="24"/>
          <w:highlight w:val="none"/>
          <w:shd w:val="clear" w:fill="FFFFFF"/>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3、“财政部门认可的政府采购专业担保机构”应符合《财政部关于开展政府采购信用担保试点工作方案》（财库[2012]124号）的规定。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二</w:t>
      </w:r>
      <w:r>
        <w:rPr>
          <w:rStyle w:val="9"/>
          <w:rFonts w:hint="eastAsia" w:ascii="宋体" w:hAnsi="宋体" w:eastAsia="宋体" w:cs="宋体"/>
          <w:color w:val="auto"/>
          <w:sz w:val="21"/>
          <w:szCs w:val="21"/>
          <w:highlight w:val="none"/>
          <w:shd w:val="clear" w:fill="FFFFFF"/>
        </w:rPr>
        <w:t>-4依法缴纳税收证明材料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1、依法缴纳税收的投标人</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）法人（包括企业、事业单位和社会团体）的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现附上自</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日至</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日期间我方缴纳的</w:t>
      </w:r>
      <w:r>
        <w:rPr>
          <w:rFonts w:hint="eastAsia" w:ascii="宋体" w:hAnsi="宋体" w:eastAsia="宋体" w:cs="宋体"/>
          <w:color w:val="auto"/>
          <w:sz w:val="21"/>
          <w:szCs w:val="21"/>
          <w:highlight w:val="none"/>
          <w:u w:val="single"/>
          <w:shd w:val="clear" w:fill="FFFFFF"/>
        </w:rPr>
        <w:t>（按照投标人实际缴纳的税种名称填写，如：增值税、所得税等）</w:t>
      </w:r>
      <w:r>
        <w:rPr>
          <w:rFonts w:hint="eastAsia" w:ascii="宋体" w:hAnsi="宋体" w:eastAsia="宋体" w:cs="宋体"/>
          <w:color w:val="auto"/>
          <w:sz w:val="21"/>
          <w:szCs w:val="21"/>
          <w:highlight w:val="none"/>
          <w:shd w:val="clear" w:fill="FFFFFF"/>
        </w:rPr>
        <w:t>税收凭据复印件，上述证明材料真实有效，否则我方负全部责任。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）非法人（包括其他组织、自然人）的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现附上自</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日至</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日期间我方缴纳的</w:t>
      </w:r>
      <w:r>
        <w:rPr>
          <w:rFonts w:hint="eastAsia" w:ascii="宋体" w:hAnsi="宋体" w:eastAsia="宋体" w:cs="宋体"/>
          <w:color w:val="auto"/>
          <w:sz w:val="21"/>
          <w:szCs w:val="21"/>
          <w:highlight w:val="none"/>
          <w:u w:val="single"/>
          <w:shd w:val="clear" w:fill="FFFFFF"/>
        </w:rPr>
        <w:t>（按照投标人实际缴纳的税种名称填写）</w:t>
      </w:r>
      <w:r>
        <w:rPr>
          <w:rFonts w:hint="eastAsia" w:ascii="宋体" w:hAnsi="宋体" w:eastAsia="宋体" w:cs="宋体"/>
          <w:color w:val="auto"/>
          <w:sz w:val="21"/>
          <w:szCs w:val="21"/>
          <w:highlight w:val="none"/>
          <w:shd w:val="clear" w:fill="FFFFFF"/>
        </w:rPr>
        <w:t>税收凭据复印件，上述证明材料真实有效，否则我方负全部责任。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2、依法免税的投标人</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）现附上我方依法免税证明材料复印件，上述证明材料真实有效，否则我方负全部责任。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2、投标人提供的税收凭据复印件应符合下列规定：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w:t>
      </w:r>
      <w:r>
        <w:rPr>
          <w:rStyle w:val="9"/>
          <w:rFonts w:hint="eastAsia" w:ascii="宋体" w:hAnsi="宋体" w:eastAsia="宋体" w:cs="宋体"/>
          <w:color w:val="auto"/>
          <w:sz w:val="21"/>
          <w:szCs w:val="21"/>
          <w:highlight w:val="none"/>
          <w:shd w:val="clear" w:fill="FFFFFF"/>
        </w:rPr>
        <w:t>“依法缴纳税收证明材料”</w:t>
      </w:r>
      <w:r>
        <w:rPr>
          <w:rFonts w:hint="eastAsia" w:ascii="宋体" w:hAnsi="宋体" w:eastAsia="宋体" w:cs="宋体"/>
          <w:color w:val="auto"/>
          <w:sz w:val="21"/>
          <w:szCs w:val="21"/>
          <w:highlight w:val="none"/>
          <w:shd w:val="clear" w:fill="FFFFFF"/>
        </w:rPr>
        <w:t>有欠缴记录的，视为</w:t>
      </w:r>
      <w:r>
        <w:rPr>
          <w:rStyle w:val="9"/>
          <w:rFonts w:hint="eastAsia" w:ascii="宋体" w:hAnsi="宋体" w:eastAsia="宋体" w:cs="宋体"/>
          <w:color w:val="auto"/>
          <w:sz w:val="21"/>
          <w:szCs w:val="21"/>
          <w:highlight w:val="none"/>
          <w:shd w:val="clear" w:fill="FFFFFF"/>
        </w:rPr>
        <w:t>未依法缴纳税收。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二-5依法缴纳社会保障资金证明材料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1、依法缴纳社会保障资金的投标人</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）法人（包括企业、事业单位和社会团体）的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现附上自</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日至</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）非法人（包括其他组织、自然人）的</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自</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日至</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2、依法不需要缴纳社会保障资金的投标人</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2、投标人提供的社会保险凭据复印件应符合下列规定：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w:t>
      </w:r>
      <w:r>
        <w:rPr>
          <w:rStyle w:val="9"/>
          <w:rFonts w:hint="eastAsia" w:ascii="宋体" w:hAnsi="宋体" w:eastAsia="宋体" w:cs="宋体"/>
          <w:color w:val="auto"/>
          <w:sz w:val="21"/>
          <w:szCs w:val="21"/>
          <w:highlight w:val="none"/>
          <w:shd w:val="clear" w:fill="FFFFFF"/>
        </w:rPr>
        <w:t>“依法缴纳社会保障资金证明材料”</w:t>
      </w:r>
      <w:r>
        <w:rPr>
          <w:rFonts w:hint="eastAsia" w:ascii="宋体" w:hAnsi="宋体" w:eastAsia="宋体" w:cs="宋体"/>
          <w:color w:val="auto"/>
          <w:sz w:val="21"/>
          <w:szCs w:val="21"/>
          <w:highlight w:val="none"/>
          <w:shd w:val="clear" w:fill="FFFFFF"/>
        </w:rPr>
        <w:t>有欠缴记录的，视为</w:t>
      </w:r>
      <w:r>
        <w:rPr>
          <w:rStyle w:val="9"/>
          <w:rFonts w:hint="eastAsia" w:ascii="宋体" w:hAnsi="宋体" w:eastAsia="宋体" w:cs="宋体"/>
          <w:color w:val="auto"/>
          <w:sz w:val="21"/>
          <w:szCs w:val="21"/>
          <w:highlight w:val="none"/>
          <w:shd w:val="clear" w:fill="FFFFFF"/>
        </w:rPr>
        <w:t>未依法缴纳社会保障资金。</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二</w:t>
      </w:r>
      <w:r>
        <w:rPr>
          <w:rStyle w:val="9"/>
          <w:rFonts w:hint="eastAsia" w:ascii="宋体" w:hAnsi="宋体" w:eastAsia="宋体" w:cs="宋体"/>
          <w:color w:val="auto"/>
          <w:sz w:val="21"/>
          <w:szCs w:val="21"/>
          <w:highlight w:val="none"/>
          <w:shd w:val="clear" w:fill="FFFFFF"/>
        </w:rPr>
        <w:t>-6具备履行合同所必需设备和专业技术能力的声明函（若有）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我方具备履行合同所必需的设备和专业技术能力，否则产生不利后果由我方承担责任。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特此声明。</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3、纸质投标文件正本中的本声明函（若有）应为原件。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4、请投标人根据实际情况如实声明，否则</w:t>
      </w:r>
      <w:r>
        <w:rPr>
          <w:rStyle w:val="9"/>
          <w:rFonts w:hint="eastAsia" w:ascii="宋体" w:hAnsi="宋体" w:eastAsia="宋体" w:cs="宋体"/>
          <w:color w:val="auto"/>
          <w:sz w:val="21"/>
          <w:szCs w:val="21"/>
          <w:highlight w:val="none"/>
          <w:shd w:val="clear" w:fill="FFFFFF"/>
        </w:rPr>
        <w:t>视为提供虚假材料。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二</w:t>
      </w:r>
      <w:r>
        <w:rPr>
          <w:rStyle w:val="9"/>
          <w:rFonts w:hint="eastAsia" w:ascii="宋体" w:hAnsi="宋体" w:eastAsia="宋体" w:cs="宋体"/>
          <w:color w:val="auto"/>
          <w:sz w:val="21"/>
          <w:szCs w:val="21"/>
          <w:highlight w:val="none"/>
          <w:shd w:val="clear" w:fill="FFFFFF"/>
        </w:rPr>
        <w:t>-7参加采购活动前三年内在经营活动中没有重大违法记录书面声明</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特此声明。</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2、纸质投标文件正本中的本声明应为原件。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3、请投标人根据实际情况如实声明，否则</w:t>
      </w:r>
      <w:r>
        <w:rPr>
          <w:rStyle w:val="9"/>
          <w:rFonts w:hint="eastAsia" w:ascii="宋体" w:hAnsi="宋体" w:eastAsia="宋体" w:cs="宋体"/>
          <w:color w:val="auto"/>
          <w:sz w:val="21"/>
          <w:szCs w:val="21"/>
          <w:highlight w:val="none"/>
          <w:shd w:val="clear" w:fill="FFFFFF"/>
        </w:rPr>
        <w:t>视为提供虚假材料。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二</w:t>
      </w:r>
      <w:r>
        <w:rPr>
          <w:rStyle w:val="9"/>
          <w:rFonts w:hint="eastAsia" w:ascii="宋体" w:hAnsi="宋体" w:eastAsia="宋体" w:cs="宋体"/>
          <w:color w:val="auto"/>
          <w:sz w:val="21"/>
          <w:szCs w:val="21"/>
          <w:highlight w:val="none"/>
          <w:shd w:val="clear" w:fill="FFFFFF"/>
        </w:rPr>
        <w:t>-8信用记录查询结果</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现附上截至</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时我方通过“信用中国”网站（www.creditchina.gov.cn）获取的我方信用信息查询结果</w:t>
      </w:r>
      <w:r>
        <w:rPr>
          <w:rFonts w:hint="eastAsia" w:ascii="宋体" w:hAnsi="宋体" w:eastAsia="宋体" w:cs="宋体"/>
          <w:color w:val="auto"/>
          <w:sz w:val="21"/>
          <w:szCs w:val="21"/>
          <w:highlight w:val="none"/>
          <w:u w:val="single"/>
          <w:shd w:val="clear" w:fill="FFFFFF"/>
        </w:rPr>
        <w:t>（填写具体份数）</w:t>
      </w:r>
      <w:r>
        <w:rPr>
          <w:rFonts w:hint="eastAsia" w:ascii="宋体" w:hAnsi="宋体" w:eastAsia="宋体" w:cs="宋体"/>
          <w:color w:val="auto"/>
          <w:sz w:val="21"/>
          <w:szCs w:val="21"/>
          <w:highlight w:val="none"/>
          <w:shd w:val="clear" w:fill="FFFFFF"/>
        </w:rPr>
        <w:t>份、通过中国政府采购网（www.ccgp.gov.cn）获取的我方信用信息查询结果</w:t>
      </w:r>
      <w:r>
        <w:rPr>
          <w:rFonts w:hint="eastAsia" w:ascii="宋体" w:hAnsi="宋体" w:eastAsia="宋体" w:cs="宋体"/>
          <w:color w:val="auto"/>
          <w:sz w:val="21"/>
          <w:szCs w:val="21"/>
          <w:highlight w:val="none"/>
          <w:u w:val="single"/>
          <w:shd w:val="clear" w:fill="FFFFFF"/>
        </w:rPr>
        <w:t>（填写具体份数）</w:t>
      </w:r>
      <w:r>
        <w:rPr>
          <w:rFonts w:hint="eastAsia" w:ascii="宋体" w:hAnsi="宋体" w:eastAsia="宋体" w:cs="宋体"/>
          <w:color w:val="auto"/>
          <w:sz w:val="21"/>
          <w:szCs w:val="21"/>
          <w:highlight w:val="none"/>
          <w:shd w:val="clear" w:fill="FFFFFF"/>
        </w:rPr>
        <w:t>份，上述信用信息查询结果真实有效，否则我方负全部责任。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二-9检察机关行贿犯罪档案查询结果告知函</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1、未提供行贿犯罪档案查询结果或查询结果表明投标人有行贿犯罪记录的，</w:t>
      </w:r>
      <w:r>
        <w:rPr>
          <w:rStyle w:val="9"/>
          <w:rFonts w:hint="eastAsia" w:ascii="宋体" w:hAnsi="宋体" w:eastAsia="宋体" w:cs="宋体"/>
          <w:color w:val="auto"/>
          <w:sz w:val="21"/>
          <w:szCs w:val="21"/>
          <w:highlight w:val="none"/>
          <w:shd w:val="clear" w:fill="FFFFFF"/>
        </w:rPr>
        <w:t>投标无效。</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2、若从检察机关指定网站下载打印或截图告知函，则告知函应为从前述指定网站获取的查询结果原始页面的打印件（或截图），否则</w:t>
      </w:r>
      <w:r>
        <w:rPr>
          <w:rStyle w:val="9"/>
          <w:rFonts w:hint="eastAsia" w:ascii="宋体" w:hAnsi="宋体" w:eastAsia="宋体" w:cs="宋体"/>
          <w:color w:val="auto"/>
          <w:sz w:val="21"/>
          <w:szCs w:val="21"/>
          <w:highlight w:val="none"/>
          <w:shd w:val="clear" w:fill="FFFFFF"/>
        </w:rPr>
        <w:t>投标无效。</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3、告知函应在有效期内且内容完整、清晰、整洁，否则</w:t>
      </w:r>
      <w:r>
        <w:rPr>
          <w:rStyle w:val="9"/>
          <w:rFonts w:hint="eastAsia" w:ascii="宋体" w:hAnsi="宋体" w:eastAsia="宋体" w:cs="宋体"/>
          <w:color w:val="auto"/>
          <w:sz w:val="21"/>
          <w:szCs w:val="21"/>
          <w:highlight w:val="none"/>
          <w:shd w:val="clear" w:fill="FFFFFF"/>
        </w:rPr>
        <w:t>投标无效。</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4、有效期内的告知函复印件（含扫描件）及符合招标文件第七章规定的打印件（或截图），无论内容中是否注明“复印件无效”，</w:t>
      </w:r>
      <w:r>
        <w:rPr>
          <w:rStyle w:val="9"/>
          <w:rFonts w:hint="eastAsia" w:ascii="宋体" w:hAnsi="宋体" w:eastAsia="宋体" w:cs="宋体"/>
          <w:color w:val="auto"/>
          <w:sz w:val="21"/>
          <w:szCs w:val="21"/>
          <w:highlight w:val="none"/>
          <w:shd w:val="clear" w:fill="FFFFFF"/>
        </w:rPr>
        <w:t>均视同有效。</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二-10联合体协议（若有）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兹有</w:t>
      </w:r>
      <w:r>
        <w:rPr>
          <w:rFonts w:hint="eastAsia" w:ascii="宋体" w:hAnsi="宋体" w:eastAsia="宋体" w:cs="宋体"/>
          <w:color w:val="auto"/>
          <w:sz w:val="21"/>
          <w:szCs w:val="21"/>
          <w:highlight w:val="none"/>
          <w:u w:val="single"/>
          <w:shd w:val="clear" w:fill="FFFFFF"/>
        </w:rPr>
        <w:t>（填写“联合体中各方的全称”，各方的全称之间请用“、”分割）</w:t>
      </w:r>
      <w:r>
        <w:rPr>
          <w:rFonts w:hint="eastAsia" w:ascii="宋体" w:hAnsi="宋体" w:eastAsia="宋体" w:cs="宋体"/>
          <w:color w:val="auto"/>
          <w:sz w:val="21"/>
          <w:szCs w:val="21"/>
          <w:highlight w:val="none"/>
          <w:shd w:val="clear" w:fill="FFFFFF"/>
        </w:rPr>
        <w:t>自愿组成联合体，共同参加</w:t>
      </w:r>
      <w:r>
        <w:rPr>
          <w:rFonts w:hint="eastAsia" w:ascii="宋体" w:hAnsi="宋体" w:eastAsia="宋体" w:cs="宋体"/>
          <w:color w:val="auto"/>
          <w:sz w:val="21"/>
          <w:szCs w:val="21"/>
          <w:highlight w:val="none"/>
          <w:u w:val="single"/>
          <w:shd w:val="clear" w:fill="FFFFFF"/>
        </w:rPr>
        <w:t xml:space="preserve">（填写“项目名称”） </w:t>
      </w:r>
      <w:r>
        <w:rPr>
          <w:rFonts w:hint="eastAsia" w:ascii="宋体" w:hAnsi="宋体" w:eastAsia="宋体" w:cs="宋体"/>
          <w:color w:val="auto"/>
          <w:sz w:val="21"/>
          <w:szCs w:val="21"/>
          <w:highlight w:val="none"/>
          <w:shd w:val="clear" w:fill="FFFFFF"/>
        </w:rPr>
        <w:t>项目（招标编号：</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）的投标。现就联合体参加本项目投标的有关事宜达成下列协议：</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一、联合体各方应承担的工作和义务具体如下：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1、牵头方（</w:t>
      </w:r>
      <w:r>
        <w:rPr>
          <w:rFonts w:hint="eastAsia" w:ascii="宋体" w:hAnsi="宋体" w:eastAsia="宋体" w:cs="宋体"/>
          <w:color w:val="auto"/>
          <w:sz w:val="21"/>
          <w:szCs w:val="21"/>
          <w:highlight w:val="none"/>
          <w:u w:val="single"/>
          <w:shd w:val="clear" w:fill="FFFFFF"/>
        </w:rPr>
        <w:t>全称</w:t>
      </w:r>
      <w:r>
        <w:rPr>
          <w:rFonts w:hint="eastAsia" w:ascii="宋体" w:hAnsi="宋体" w:eastAsia="宋体" w:cs="宋体"/>
          <w:color w:val="auto"/>
          <w:sz w:val="21"/>
          <w:szCs w:val="21"/>
          <w:highlight w:val="none"/>
          <w:shd w:val="clear" w:fill="FFFFFF"/>
        </w:rPr>
        <w:t>）：</w:t>
      </w:r>
      <w:r>
        <w:rPr>
          <w:rFonts w:hint="eastAsia" w:ascii="宋体" w:hAnsi="宋体" w:eastAsia="宋体" w:cs="宋体"/>
          <w:color w:val="auto"/>
          <w:sz w:val="21"/>
          <w:szCs w:val="21"/>
          <w:highlight w:val="none"/>
          <w:u w:val="single"/>
          <w:shd w:val="clear" w:fill="FFFFFF"/>
        </w:rPr>
        <w:t xml:space="preserve"> （填写“工作及义务的具体内容”） </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2、成员方：</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2.1</w:t>
      </w:r>
      <w:r>
        <w:rPr>
          <w:rFonts w:hint="eastAsia" w:ascii="宋体" w:hAnsi="宋体" w:eastAsia="宋体" w:cs="宋体"/>
          <w:color w:val="auto"/>
          <w:sz w:val="21"/>
          <w:szCs w:val="21"/>
          <w:highlight w:val="none"/>
          <w:u w:val="single"/>
          <w:shd w:val="clear" w:fill="FFFFFF"/>
        </w:rPr>
        <w:t>（成员一的全称）</w:t>
      </w:r>
      <w:r>
        <w:rPr>
          <w:rFonts w:hint="eastAsia" w:ascii="宋体" w:hAnsi="宋体" w:eastAsia="宋体" w:cs="宋体"/>
          <w:color w:val="auto"/>
          <w:sz w:val="21"/>
          <w:szCs w:val="21"/>
          <w:highlight w:val="none"/>
          <w:shd w:val="clear" w:fill="FFFFFF"/>
        </w:rPr>
        <w:t>：</w:t>
      </w:r>
      <w:r>
        <w:rPr>
          <w:rFonts w:hint="eastAsia" w:ascii="宋体" w:hAnsi="宋体" w:eastAsia="宋体" w:cs="宋体"/>
          <w:color w:val="auto"/>
          <w:sz w:val="21"/>
          <w:szCs w:val="21"/>
          <w:highlight w:val="none"/>
          <w:u w:val="single"/>
          <w:shd w:val="clear" w:fill="FFFFFF"/>
        </w:rPr>
        <w:t xml:space="preserve"> （填写“工作及义务的具体内容”） </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二、联合体各方约定：</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1、由</w:t>
      </w:r>
      <w:r>
        <w:rPr>
          <w:rFonts w:hint="eastAsia" w:ascii="宋体" w:hAnsi="宋体" w:eastAsia="宋体" w:cs="宋体"/>
          <w:color w:val="auto"/>
          <w:sz w:val="21"/>
          <w:szCs w:val="21"/>
          <w:highlight w:val="none"/>
          <w:u w:val="single"/>
          <w:shd w:val="clear" w:fill="FFFFFF"/>
        </w:rPr>
        <w:t>（填写“牵头方的全称”）</w:t>
      </w:r>
      <w:r>
        <w:rPr>
          <w:rFonts w:hint="eastAsia" w:ascii="宋体" w:hAnsi="宋体" w:eastAsia="宋体" w:cs="宋体"/>
          <w:color w:val="auto"/>
          <w:sz w:val="21"/>
          <w:szCs w:val="21"/>
          <w:highlight w:val="none"/>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2、联合体各方约定由</w:t>
      </w:r>
      <w:r>
        <w:rPr>
          <w:rFonts w:hint="eastAsia" w:ascii="宋体" w:hAnsi="宋体" w:eastAsia="宋体" w:cs="宋体"/>
          <w:color w:val="auto"/>
          <w:sz w:val="21"/>
          <w:szCs w:val="21"/>
          <w:highlight w:val="none"/>
          <w:u w:val="single"/>
          <w:shd w:val="clear" w:fill="FFFFFF"/>
        </w:rPr>
        <w:t>（填写“牵头方的全称”）</w:t>
      </w:r>
      <w:r>
        <w:rPr>
          <w:rFonts w:hint="eastAsia" w:ascii="宋体" w:hAnsi="宋体" w:eastAsia="宋体" w:cs="宋体"/>
          <w:color w:val="auto"/>
          <w:sz w:val="21"/>
          <w:szCs w:val="21"/>
          <w:highlight w:val="none"/>
          <w:shd w:val="clear" w:fill="FFFFFF"/>
        </w:rPr>
        <w:t>代表联合体办理投标保证金事宜。</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w:t>
      </w:r>
      <w:r>
        <w:rPr>
          <w:rFonts w:hint="eastAsia" w:ascii="宋体" w:hAnsi="宋体" w:eastAsia="宋体" w:cs="宋体"/>
          <w:i w:val="0"/>
          <w:color w:val="auto"/>
          <w:spacing w:val="0"/>
          <w:sz w:val="21"/>
          <w:szCs w:val="21"/>
          <w:highlight w:val="none"/>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highlight w:val="none"/>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highlight w:val="none"/>
          <w:shd w:val="clear" w:fill="FFFFFF"/>
        </w:rPr>
        <w:t>的条件参与商务部分的评标。</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四、本协议自签署之日起生效，政府采购合同履行完毕后自动失效。</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五、本协议一式</w:t>
      </w:r>
      <w:r>
        <w:rPr>
          <w:rFonts w:hint="eastAsia" w:ascii="宋体" w:hAnsi="宋体" w:eastAsia="宋体" w:cs="宋体"/>
          <w:color w:val="auto"/>
          <w:sz w:val="21"/>
          <w:szCs w:val="21"/>
          <w:highlight w:val="none"/>
          <w:u w:val="single"/>
          <w:shd w:val="clear" w:fill="FFFFFF"/>
        </w:rPr>
        <w:t>（填写具体份数）</w:t>
      </w:r>
      <w:r>
        <w:rPr>
          <w:rFonts w:hint="eastAsia" w:ascii="宋体" w:hAnsi="宋体" w:eastAsia="宋体" w:cs="宋体"/>
          <w:color w:val="auto"/>
          <w:sz w:val="21"/>
          <w:szCs w:val="21"/>
          <w:highlight w:val="none"/>
          <w:shd w:val="clear" w:fill="FFFFFF"/>
        </w:rPr>
        <w:t>份，联合体各方各执一份，投标文件中提交一份。</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（以下无正文）</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牵头方：</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法定代表人或其委托代理人：</w:t>
      </w:r>
      <w:r>
        <w:rPr>
          <w:rFonts w:hint="eastAsia" w:ascii="宋体" w:hAnsi="宋体" w:eastAsia="宋体" w:cs="宋体"/>
          <w:color w:val="auto"/>
          <w:sz w:val="21"/>
          <w:szCs w:val="21"/>
          <w:highlight w:val="none"/>
          <w:u w:val="single"/>
          <w:shd w:val="clear" w:fill="FFFFFF"/>
        </w:rPr>
        <w:t xml:space="preserve"> （签字或盖章）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成员一：</w:t>
      </w:r>
      <w:r>
        <w:rPr>
          <w:rFonts w:hint="eastAsia" w:ascii="宋体" w:hAnsi="宋体" w:eastAsia="宋体" w:cs="宋体"/>
          <w:color w:val="auto"/>
          <w:sz w:val="21"/>
          <w:szCs w:val="21"/>
          <w:highlight w:val="none"/>
          <w:u w:val="single"/>
          <w:shd w:val="clear" w:fill="FFFFFF"/>
        </w:rPr>
        <w:t>（全称并加盖成员一的单位公章）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法定代表人或其委托代理人：</w:t>
      </w:r>
      <w:r>
        <w:rPr>
          <w:rFonts w:hint="eastAsia" w:ascii="宋体" w:hAnsi="宋体" w:eastAsia="宋体" w:cs="宋体"/>
          <w:color w:val="auto"/>
          <w:sz w:val="21"/>
          <w:szCs w:val="21"/>
          <w:highlight w:val="none"/>
          <w:u w:val="single"/>
          <w:shd w:val="clear" w:fill="FFFFFF"/>
        </w:rPr>
        <w:t xml:space="preserve"> （签字或盖章）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成员**：</w:t>
      </w:r>
      <w:r>
        <w:rPr>
          <w:rFonts w:hint="eastAsia" w:ascii="宋体" w:hAnsi="宋体" w:eastAsia="宋体" w:cs="宋体"/>
          <w:color w:val="auto"/>
          <w:sz w:val="21"/>
          <w:szCs w:val="21"/>
          <w:highlight w:val="none"/>
          <w:u w:val="single"/>
          <w:shd w:val="clear" w:fill="FFFFFF"/>
        </w:rPr>
        <w:t>（全称并加盖成员**的单位公章）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法定代表人或其委托代理人：</w:t>
      </w:r>
      <w:r>
        <w:rPr>
          <w:rFonts w:hint="eastAsia" w:ascii="宋体" w:hAnsi="宋体" w:eastAsia="宋体" w:cs="宋体"/>
          <w:color w:val="auto"/>
          <w:sz w:val="21"/>
          <w:szCs w:val="21"/>
          <w:highlight w:val="none"/>
          <w:u w:val="single"/>
          <w:shd w:val="clear" w:fill="FFFFFF"/>
        </w:rPr>
        <w:t xml:space="preserve"> （签字或盖章）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签署日期：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1、招标文件接受联合体投标且投标人为联合体的，投标人应提供本协议；否则无须提供。</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2、本协议由委托代理人签字或盖章的，应按照本章载明的格式提供“单位负责人授权书”。</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3、纸质投标文件正本中的本协议（若有）应为原件。</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二-11中小企业声明函</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（专门面向中小企业或小型、微型企业适用，若有）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本投标人郑重声明，根据《政府采购促进中小企业发展暂行办法》（财库[2011]181号）的规定，本投标人为</w:t>
      </w:r>
      <w:r>
        <w:rPr>
          <w:rFonts w:hint="eastAsia" w:ascii="宋体" w:hAnsi="宋体" w:eastAsia="宋体" w:cs="宋体"/>
          <w:color w:val="auto"/>
          <w:sz w:val="21"/>
          <w:szCs w:val="21"/>
          <w:highlight w:val="none"/>
          <w:u w:val="single"/>
          <w:shd w:val="clear" w:fill="FFFFFF"/>
        </w:rPr>
        <w:t>（填写“中型/小型/微型”）</w:t>
      </w:r>
      <w:r>
        <w:rPr>
          <w:rFonts w:hint="eastAsia" w:ascii="宋体" w:hAnsi="宋体" w:eastAsia="宋体" w:cs="宋体"/>
          <w:color w:val="auto"/>
          <w:sz w:val="21"/>
          <w:szCs w:val="21"/>
          <w:highlight w:val="none"/>
          <w:shd w:val="clear" w:fill="FFFFFF"/>
        </w:rPr>
        <w:t>企业。即本投标人同时满足以下条件：</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1、根据《工业和信息化部、国家统计局、国家发展和改革委员会、财政部关于印发中小企业划型标准规定的通知》（工信部联企业[2011]300号）规定的划分标准，本投标人为</w:t>
      </w:r>
      <w:r>
        <w:rPr>
          <w:rFonts w:hint="eastAsia" w:ascii="宋体" w:hAnsi="宋体" w:eastAsia="宋体" w:cs="宋体"/>
          <w:color w:val="auto"/>
          <w:sz w:val="21"/>
          <w:szCs w:val="21"/>
          <w:highlight w:val="none"/>
          <w:u w:val="single"/>
          <w:shd w:val="clear" w:fill="FFFFFF"/>
        </w:rPr>
        <w:t xml:space="preserve"> （填写“中型/小型/微型”）</w:t>
      </w:r>
      <w:r>
        <w:rPr>
          <w:rFonts w:hint="eastAsia" w:ascii="宋体" w:hAnsi="宋体" w:eastAsia="宋体" w:cs="宋体"/>
          <w:color w:val="auto"/>
          <w:sz w:val="21"/>
          <w:szCs w:val="21"/>
          <w:highlight w:val="none"/>
          <w:shd w:val="clear" w:fill="FFFFFF"/>
        </w:rPr>
        <w:t>企业。</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2、本投标人参加贵单位组织的</w:t>
      </w:r>
      <w:r>
        <w:rPr>
          <w:rFonts w:hint="eastAsia" w:ascii="宋体" w:hAnsi="宋体" w:eastAsia="宋体" w:cs="宋体"/>
          <w:color w:val="auto"/>
          <w:sz w:val="21"/>
          <w:szCs w:val="21"/>
          <w:highlight w:val="none"/>
          <w:u w:val="single"/>
          <w:shd w:val="clear" w:fill="FFFFFF"/>
        </w:rPr>
        <w:t xml:space="preserve"> （填写“项目名称”） </w:t>
      </w:r>
      <w:r>
        <w:rPr>
          <w:rFonts w:hint="eastAsia" w:ascii="宋体" w:hAnsi="宋体" w:eastAsia="宋体" w:cs="宋体"/>
          <w:color w:val="auto"/>
          <w:sz w:val="21"/>
          <w:szCs w:val="21"/>
          <w:highlight w:val="none"/>
          <w:shd w:val="clear" w:fill="FFFFFF"/>
        </w:rPr>
        <w:t>项目采购活动，其中：</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①货物（不包括使用大型企业注册商标的货物）：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）提供本投标人制造的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货物；或</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）提供其他</w:t>
      </w:r>
      <w:r>
        <w:rPr>
          <w:rFonts w:hint="eastAsia" w:ascii="宋体" w:hAnsi="宋体" w:eastAsia="宋体" w:cs="宋体"/>
          <w:color w:val="auto"/>
          <w:sz w:val="21"/>
          <w:szCs w:val="21"/>
          <w:highlight w:val="none"/>
          <w:u w:val="single"/>
          <w:shd w:val="clear" w:fill="FFFFFF"/>
        </w:rPr>
        <w:t>（填写“中型/小型/微型”）</w:t>
      </w:r>
      <w:r>
        <w:rPr>
          <w:rFonts w:hint="eastAsia" w:ascii="宋体" w:hAnsi="宋体" w:eastAsia="宋体" w:cs="宋体"/>
          <w:color w:val="auto"/>
          <w:sz w:val="21"/>
          <w:szCs w:val="21"/>
          <w:highlight w:val="none"/>
          <w:shd w:val="clear" w:fill="FFFFFF"/>
        </w:rPr>
        <w:t>企业制造的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②工程：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）由本投标人承担的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工程。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③服务：</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）由本投标人提供的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服务。</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本投标人对上述声明的真实性负责。如有虚假，将依法承担相应责任。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1、请投标人按照实际情况编制填写本声明函，并在相应的（）中打“√”。</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3、投标人为监狱企业的，可不填写本声明函，根据其提供的由省级以上监狱管理局、戒毒管理局（含新疆生产建设兵团）出具的属于监狱企业的证明文件进行认定，监狱企业视同小型、微型企业。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4、投标人为残疾人福利性单位的，可不填写本声明函，根据其提供的《残疾人福利性单位声明函》（格式附后）进行认定，残疾人福利性单位视同小型、微型企业。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5、纸质投标文件正本中的本声明函（若有）应为原件。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6、若《中小企业声明函》（包括本格式第3、4条规定的证明文件及声明函）内容不真实，</w:t>
      </w:r>
      <w:r>
        <w:rPr>
          <w:rStyle w:val="9"/>
          <w:rFonts w:hint="eastAsia" w:ascii="宋体" w:hAnsi="宋体" w:eastAsia="宋体" w:cs="宋体"/>
          <w:color w:val="auto"/>
          <w:sz w:val="21"/>
          <w:szCs w:val="21"/>
          <w:highlight w:val="none"/>
          <w:shd w:val="clear" w:fill="FFFFFF"/>
        </w:rPr>
        <w:t>视为提供虚假材料。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附：</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残疾人福利性单位声明函</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（专门面向中小企业或小型、微型企业适用，若有）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highlight w:val="none"/>
          <w:u w:val="single"/>
          <w:shd w:val="clear" w:fill="FFFFFF"/>
        </w:rPr>
        <w:t>（填写“项目名称”）</w:t>
      </w:r>
      <w:r>
        <w:rPr>
          <w:rFonts w:hint="eastAsia" w:ascii="宋体" w:hAnsi="宋体" w:eastAsia="宋体" w:cs="宋体"/>
          <w:color w:val="auto"/>
          <w:sz w:val="21"/>
          <w:szCs w:val="21"/>
          <w:highlight w:val="none"/>
          <w:shd w:val="clear" w:fill="FFFFFF"/>
        </w:rPr>
        <w:t>项目采购活动：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）提供本投标人制造的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）由本投标人承担的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工程，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）由本投标人提供的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服务；或</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）提供其他残疾人福利性单位制造的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货物（不包括使用非残疾人福利性单位注册商标的货物）。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本投标人对上述声明的真实性负责。如有虚假，将依法承担相应责任。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1、请投标人按照实际情况编制填写本声明函，并在相应的（）中打“√”。</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2、纸质投标文件正本中的本声明函（若有）应为原件。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3、若《残疾人福利性单位声明函》内容不真实，</w:t>
      </w:r>
      <w:r>
        <w:rPr>
          <w:rStyle w:val="9"/>
          <w:rFonts w:hint="eastAsia" w:ascii="宋体" w:hAnsi="宋体" w:eastAsia="宋体" w:cs="宋体"/>
          <w:color w:val="auto"/>
          <w:sz w:val="21"/>
          <w:szCs w:val="21"/>
          <w:highlight w:val="none"/>
          <w:shd w:val="clear" w:fill="FFFFFF"/>
        </w:rPr>
        <w:t>视为提供虚假材料。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二-12其他资格证明文件（若有）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二</w:t>
      </w:r>
      <w:r>
        <w:rPr>
          <w:rStyle w:val="9"/>
          <w:rFonts w:hint="eastAsia" w:ascii="宋体" w:hAnsi="宋体" w:eastAsia="宋体" w:cs="宋体"/>
          <w:color w:val="auto"/>
          <w:sz w:val="21"/>
          <w:szCs w:val="21"/>
          <w:highlight w:val="none"/>
          <w:shd w:val="clear" w:fill="FFFFFF"/>
        </w:rPr>
        <w:t>-12-①具备履行合同所必需设备和专业技术能力专项证明材料（若有）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致：</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2、投标人提供的相应证明材料复印件均应符合：内容完整、清晰、整洁，并由投标人加盖其单位公章。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二-12-②招标文件规定的其他资格证明文件（若有）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三</w:t>
      </w:r>
      <w:r>
        <w:rPr>
          <w:rStyle w:val="9"/>
          <w:rFonts w:hint="eastAsia" w:ascii="宋体" w:hAnsi="宋体" w:eastAsia="宋体" w:cs="宋体"/>
          <w:color w:val="auto"/>
          <w:sz w:val="21"/>
          <w:szCs w:val="21"/>
          <w:highlight w:val="none"/>
          <w:shd w:val="clear" w:fill="FFFFFF"/>
        </w:rPr>
        <w:t>、投标保证金</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1、在此项下提交的</w:t>
      </w:r>
      <w:r>
        <w:rPr>
          <w:rStyle w:val="9"/>
          <w:rFonts w:hint="eastAsia" w:ascii="宋体" w:hAnsi="宋体" w:eastAsia="宋体" w:cs="宋体"/>
          <w:color w:val="auto"/>
          <w:sz w:val="21"/>
          <w:szCs w:val="21"/>
          <w:highlight w:val="none"/>
          <w:shd w:val="clear" w:fill="FFFFFF"/>
        </w:rPr>
        <w:t>“投标保证金”</w:t>
      </w:r>
      <w:r>
        <w:rPr>
          <w:rFonts w:hint="eastAsia" w:ascii="宋体" w:hAnsi="宋体" w:eastAsia="宋体" w:cs="宋体"/>
          <w:color w:val="auto"/>
          <w:sz w:val="21"/>
          <w:szCs w:val="21"/>
          <w:highlight w:val="none"/>
          <w:shd w:val="clear" w:fill="FFFFFF"/>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2、投标保证金是否已提交的认定按照招标文件第三章规定执行。</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8"/>
          <w:szCs w:val="28"/>
          <w:highlight w:val="none"/>
          <w:shd w:val="clear" w:fill="FFFFFF"/>
        </w:rPr>
        <w:t>封面格式</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48"/>
          <w:szCs w:val="48"/>
          <w:highlight w:val="none"/>
          <w:shd w:val="clear" w:fill="FFFFFF"/>
        </w:rPr>
        <w:t>福建省政府采购投标文件</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48"/>
          <w:szCs w:val="48"/>
          <w:highlight w:val="none"/>
          <w:shd w:val="clear" w:fill="FFFFFF"/>
        </w:rPr>
        <w:t>（报价部分）</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6"/>
          <w:szCs w:val="36"/>
          <w:highlight w:val="none"/>
          <w:u w:val="single"/>
          <w:shd w:val="clear" w:fill="FFFFFF"/>
        </w:rPr>
        <w:t>（填写正本或副本）</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项目名称：</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备案编号：</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招标编号：</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所投合同包：</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投标人：</w:t>
      </w:r>
      <w:r>
        <w:rPr>
          <w:rStyle w:val="9"/>
          <w:rFonts w:hint="eastAsia" w:ascii="宋体" w:hAnsi="宋体" w:eastAsia="宋体" w:cs="宋体"/>
          <w:color w:val="auto"/>
          <w:sz w:val="31"/>
          <w:szCs w:val="31"/>
          <w:highlight w:val="none"/>
          <w:u w:val="single"/>
          <w:shd w:val="clear" w:fill="FFFFFF"/>
        </w:rPr>
        <w:t>（填写“全称”）</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u w:val="single"/>
          <w:shd w:val="clear" w:fill="FFFFFF"/>
        </w:rPr>
        <w:t>（由投标人填写）</w:t>
      </w:r>
      <w:r>
        <w:rPr>
          <w:rStyle w:val="9"/>
          <w:rFonts w:hint="eastAsia" w:ascii="宋体" w:hAnsi="宋体" w:eastAsia="宋体" w:cs="宋体"/>
          <w:color w:val="auto"/>
          <w:sz w:val="31"/>
          <w:szCs w:val="31"/>
          <w:highlight w:val="none"/>
          <w:shd w:val="clear" w:fill="FFFFFF"/>
        </w:rPr>
        <w:t>年</w:t>
      </w:r>
      <w:r>
        <w:rPr>
          <w:rStyle w:val="9"/>
          <w:rFonts w:hint="eastAsia" w:ascii="宋体" w:hAnsi="宋体" w:eastAsia="宋体" w:cs="宋体"/>
          <w:color w:val="auto"/>
          <w:sz w:val="31"/>
          <w:szCs w:val="31"/>
          <w:highlight w:val="none"/>
          <w:u w:val="single"/>
          <w:shd w:val="clear" w:fill="FFFFFF"/>
        </w:rPr>
        <w:t>（由投标人填写）</w:t>
      </w:r>
      <w:r>
        <w:rPr>
          <w:rStyle w:val="9"/>
          <w:rFonts w:hint="eastAsia" w:ascii="宋体" w:hAnsi="宋体" w:eastAsia="宋体" w:cs="宋体"/>
          <w:color w:val="auto"/>
          <w:sz w:val="31"/>
          <w:szCs w:val="31"/>
          <w:highlight w:val="none"/>
          <w:shd w:val="clear" w:fill="FFFFFF"/>
        </w:rPr>
        <w:t>月</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8"/>
          <w:szCs w:val="28"/>
          <w:highlight w:val="none"/>
          <w:shd w:val="clear" w:fill="FFFFFF"/>
        </w:rPr>
        <w:t>索引</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一、开标一览表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二、投标分项报价表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三、招标文件规定的价格扣除证明材料（若有）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四、招标文件规定的加分证明材料（若有）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一、开标一览表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376"/>
        <w:gridCol w:w="4928"/>
        <w:gridCol w:w="863"/>
        <w:gridCol w:w="13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33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489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投标报价</w:t>
            </w:r>
          </w:p>
        </w:tc>
        <w:tc>
          <w:tcPr>
            <w:tcW w:w="83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保证金</w:t>
            </w:r>
          </w:p>
        </w:tc>
        <w:tc>
          <w:tcPr>
            <w:tcW w:w="130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0" w:hRule="atLeast"/>
          <w:tblCellSpacing w:w="15" w:type="dxa"/>
        </w:trPr>
        <w:tc>
          <w:tcPr>
            <w:tcW w:w="133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489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c>
          <w:tcPr>
            <w:tcW w:w="83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30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a.投标报价的明细：详见《投标分项报价表》。</w:t>
            </w:r>
          </w:p>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33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489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c>
          <w:tcPr>
            <w:tcW w:w="83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30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1、本表应按照下列规定填写：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1.1投标人应按照本表格式填写所投的合同包的“投标报价”。</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1.2本表中列示的“合同包”应与《投标分项报价表》中列示的“合同包”保持一致，即：若本表中列示的“合同包”为“1”时，《投标分项报价表》中列示的“合同包”亦应为“1”，以此类推。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1.3“大写金额”指“投标报价”应用“壹、贰、叁、肆、伍、陆、柒、捌、玖、拾、佰、仟、万、亿、元、角、分、零”等进行填写。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2、纸质投标文件正本中的本表应为原件。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二、投标分项报价表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65"/>
        <w:gridCol w:w="951"/>
        <w:gridCol w:w="1491"/>
        <w:gridCol w:w="1231"/>
        <w:gridCol w:w="847"/>
        <w:gridCol w:w="989"/>
        <w:gridCol w:w="587"/>
        <w:gridCol w:w="1085"/>
        <w:gridCol w:w="8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92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46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投标标的</w:t>
            </w:r>
          </w:p>
        </w:tc>
        <w:tc>
          <w:tcPr>
            <w:tcW w:w="120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规格</w:t>
            </w:r>
          </w:p>
        </w:tc>
        <w:tc>
          <w:tcPr>
            <w:tcW w:w="81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来源地</w:t>
            </w:r>
          </w:p>
        </w:tc>
        <w:tc>
          <w:tcPr>
            <w:tcW w:w="95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55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05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82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92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46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1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55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0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2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92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46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1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55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0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2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92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46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1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5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55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0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2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1、本表应按照下列规定填写：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1.2“投标标的”为货物的：</w:t>
      </w:r>
      <w:r>
        <w:rPr>
          <w:rStyle w:val="9"/>
          <w:rFonts w:hint="eastAsia" w:ascii="宋体" w:hAnsi="宋体" w:eastAsia="宋体" w:cs="宋体"/>
          <w:color w:val="auto"/>
          <w:sz w:val="21"/>
          <w:szCs w:val="21"/>
          <w:highlight w:val="none"/>
          <w:shd w:val="clear" w:fill="FFFFFF"/>
        </w:rPr>
        <w:t>“规格”</w:t>
      </w:r>
      <w:r>
        <w:rPr>
          <w:rFonts w:hint="eastAsia" w:ascii="宋体" w:hAnsi="宋体" w:eastAsia="宋体" w:cs="宋体"/>
          <w:color w:val="auto"/>
          <w:sz w:val="21"/>
          <w:szCs w:val="21"/>
          <w:highlight w:val="none"/>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color w:val="auto"/>
          <w:sz w:val="21"/>
          <w:szCs w:val="21"/>
          <w:highlight w:val="none"/>
          <w:shd w:val="clear" w:fill="FFFFFF"/>
        </w:rPr>
        <w:t>“来源地”</w:t>
      </w:r>
      <w:r>
        <w:rPr>
          <w:rFonts w:hint="eastAsia" w:ascii="宋体" w:hAnsi="宋体" w:eastAsia="宋体" w:cs="宋体"/>
          <w:color w:val="auto"/>
          <w:sz w:val="21"/>
          <w:szCs w:val="21"/>
          <w:highlight w:val="none"/>
          <w:shd w:val="clear" w:fill="FFFFFF"/>
        </w:rPr>
        <w:t>应填写货物的原产地。</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1.3“投标标的”为服务的：</w:t>
      </w:r>
      <w:r>
        <w:rPr>
          <w:rStyle w:val="9"/>
          <w:rFonts w:hint="eastAsia" w:ascii="宋体" w:hAnsi="宋体" w:eastAsia="宋体" w:cs="宋体"/>
          <w:color w:val="auto"/>
          <w:sz w:val="21"/>
          <w:szCs w:val="21"/>
          <w:highlight w:val="none"/>
          <w:shd w:val="clear" w:fill="FFFFFF"/>
        </w:rPr>
        <w:t>“规格”</w:t>
      </w:r>
      <w:r>
        <w:rPr>
          <w:rFonts w:hint="eastAsia" w:ascii="宋体" w:hAnsi="宋体" w:eastAsia="宋体" w:cs="宋体"/>
          <w:color w:val="auto"/>
          <w:sz w:val="21"/>
          <w:szCs w:val="21"/>
          <w:highlight w:val="none"/>
          <w:shd w:val="clear" w:fill="FFFFFF"/>
        </w:rPr>
        <w:t>项下应填写服务提供者提供的服务标准及品牌（若有）。</w:t>
      </w:r>
      <w:r>
        <w:rPr>
          <w:rStyle w:val="9"/>
          <w:rFonts w:hint="eastAsia" w:ascii="宋体" w:hAnsi="宋体" w:eastAsia="宋体" w:cs="宋体"/>
          <w:color w:val="auto"/>
          <w:sz w:val="21"/>
          <w:szCs w:val="21"/>
          <w:highlight w:val="none"/>
          <w:shd w:val="clear" w:fill="FFFFFF"/>
        </w:rPr>
        <w:t>“来源地”</w:t>
      </w:r>
      <w:r>
        <w:rPr>
          <w:rFonts w:hint="eastAsia" w:ascii="宋体" w:hAnsi="宋体" w:eastAsia="宋体" w:cs="宋体"/>
          <w:color w:val="auto"/>
          <w:sz w:val="21"/>
          <w:szCs w:val="21"/>
          <w:highlight w:val="none"/>
          <w:shd w:val="clear" w:fill="FFFFFF"/>
        </w:rPr>
        <w:t>应填写服务提供者的所在地。</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1.4同一合同包中，</w:t>
      </w:r>
      <w:r>
        <w:rPr>
          <w:rStyle w:val="9"/>
          <w:rFonts w:hint="eastAsia" w:ascii="宋体" w:hAnsi="宋体" w:eastAsia="宋体" w:cs="宋体"/>
          <w:color w:val="auto"/>
          <w:sz w:val="21"/>
          <w:szCs w:val="21"/>
          <w:highlight w:val="none"/>
          <w:shd w:val="clear" w:fill="FFFFFF"/>
        </w:rPr>
        <w:t>“单价（现场）”</w:t>
      </w:r>
      <w:r>
        <w:rPr>
          <w:rFonts w:hint="eastAsia" w:ascii="宋体" w:hAnsi="宋体" w:eastAsia="宋体" w:cs="宋体"/>
          <w:color w:val="auto"/>
          <w:sz w:val="21"/>
          <w:szCs w:val="21"/>
          <w:highlight w:val="none"/>
          <w:shd w:val="clear" w:fill="FFFFFF"/>
        </w:rPr>
        <w:t>×</w:t>
      </w:r>
      <w:r>
        <w:rPr>
          <w:rStyle w:val="9"/>
          <w:rFonts w:hint="eastAsia" w:ascii="宋体" w:hAnsi="宋体" w:eastAsia="宋体" w:cs="宋体"/>
          <w:color w:val="auto"/>
          <w:sz w:val="21"/>
          <w:szCs w:val="21"/>
          <w:highlight w:val="none"/>
          <w:shd w:val="clear" w:fill="FFFFFF"/>
        </w:rPr>
        <w:t>“数量”</w:t>
      </w:r>
      <w:r>
        <w:rPr>
          <w:rFonts w:hint="eastAsia" w:ascii="宋体" w:hAnsi="宋体" w:eastAsia="宋体" w:cs="宋体"/>
          <w:color w:val="auto"/>
          <w:sz w:val="21"/>
          <w:szCs w:val="21"/>
          <w:highlight w:val="none"/>
          <w:shd w:val="clear" w:fill="FFFFFF"/>
        </w:rPr>
        <w:t>=</w:t>
      </w:r>
      <w:r>
        <w:rPr>
          <w:rStyle w:val="9"/>
          <w:rFonts w:hint="eastAsia" w:ascii="宋体" w:hAnsi="宋体" w:eastAsia="宋体" w:cs="宋体"/>
          <w:color w:val="auto"/>
          <w:sz w:val="21"/>
          <w:szCs w:val="21"/>
          <w:highlight w:val="none"/>
          <w:shd w:val="clear" w:fill="FFFFFF"/>
        </w:rPr>
        <w:t>“总价（现场）”</w:t>
      </w:r>
      <w:r>
        <w:rPr>
          <w:rFonts w:hint="eastAsia" w:ascii="宋体" w:hAnsi="宋体" w:eastAsia="宋体" w:cs="宋体"/>
          <w:color w:val="auto"/>
          <w:sz w:val="21"/>
          <w:szCs w:val="21"/>
          <w:highlight w:val="none"/>
          <w:shd w:val="clear" w:fill="FFFFFF"/>
        </w:rPr>
        <w:t>，全部品目号</w:t>
      </w:r>
      <w:r>
        <w:rPr>
          <w:rStyle w:val="9"/>
          <w:rFonts w:hint="eastAsia" w:ascii="宋体" w:hAnsi="宋体" w:eastAsia="宋体" w:cs="宋体"/>
          <w:color w:val="auto"/>
          <w:sz w:val="21"/>
          <w:szCs w:val="21"/>
          <w:highlight w:val="none"/>
          <w:shd w:val="clear" w:fill="FFFFFF"/>
        </w:rPr>
        <w:t>“总价（现场）”</w:t>
      </w:r>
      <w:r>
        <w:rPr>
          <w:rFonts w:hint="eastAsia" w:ascii="宋体" w:hAnsi="宋体" w:eastAsia="宋体" w:cs="宋体"/>
          <w:color w:val="auto"/>
          <w:sz w:val="21"/>
          <w:szCs w:val="21"/>
          <w:highlight w:val="none"/>
          <w:shd w:val="clear" w:fill="FFFFFF"/>
        </w:rPr>
        <w:t>的合计金额应与《开标一览表》中相应合同包列示的</w:t>
      </w:r>
      <w:r>
        <w:rPr>
          <w:rStyle w:val="9"/>
          <w:rFonts w:hint="eastAsia" w:ascii="宋体" w:hAnsi="宋体" w:eastAsia="宋体" w:cs="宋体"/>
          <w:color w:val="auto"/>
          <w:sz w:val="21"/>
          <w:szCs w:val="21"/>
          <w:highlight w:val="none"/>
          <w:shd w:val="clear" w:fill="FFFFFF"/>
        </w:rPr>
        <w:t>“投标总价”</w:t>
      </w:r>
      <w:r>
        <w:rPr>
          <w:rFonts w:hint="eastAsia" w:ascii="宋体" w:hAnsi="宋体" w:eastAsia="宋体" w:cs="宋体"/>
          <w:color w:val="auto"/>
          <w:sz w:val="21"/>
          <w:szCs w:val="21"/>
          <w:highlight w:val="none"/>
          <w:shd w:val="clear" w:fill="FFFFFF"/>
        </w:rPr>
        <w:t>保持一致。</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color w:val="auto"/>
          <w:sz w:val="21"/>
          <w:szCs w:val="21"/>
          <w:highlight w:val="none"/>
          <w:shd w:val="clear" w:fill="FFFFFF"/>
        </w:rPr>
        <w:t>“备注”</w:t>
      </w:r>
      <w:r>
        <w:rPr>
          <w:rFonts w:hint="eastAsia" w:ascii="宋体" w:hAnsi="宋体" w:eastAsia="宋体" w:cs="宋体"/>
          <w:color w:val="auto"/>
          <w:sz w:val="21"/>
          <w:szCs w:val="21"/>
          <w:highlight w:val="none"/>
          <w:shd w:val="clear" w:fill="FFFFFF"/>
        </w:rPr>
        <w:t>项下填写。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2、纸质投标文件正本中的本表应为原件。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三、招标文件规定的价格扣除证明材料（若有）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三-1优先类节能产品、环境标志产品价格扣除证明材料（若有）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三-1-①优先类节能产品、环境标志产品统计表（价格扣除适用，若有）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9"/>
        <w:gridCol w:w="1210"/>
        <w:gridCol w:w="1205"/>
        <w:gridCol w:w="1215"/>
        <w:gridCol w:w="1205"/>
        <w:gridCol w:w="1215"/>
        <w:gridCol w:w="12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7256"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货物名称</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256"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c.“合同包内属于节能、环境标志产品的报价总金额”占“合同包投标总价（报价总金额）”的比例（以%列示）：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1、对节能、环境标志产品计算价格扣除时，只依据投标文件</w:t>
      </w:r>
      <w:r>
        <w:rPr>
          <w:rStyle w:val="9"/>
          <w:rFonts w:hint="eastAsia" w:ascii="宋体" w:hAnsi="宋体" w:eastAsia="宋体" w:cs="宋体"/>
          <w:color w:val="auto"/>
          <w:sz w:val="21"/>
          <w:szCs w:val="21"/>
          <w:highlight w:val="none"/>
          <w:shd w:val="clear" w:fill="FFFFFF"/>
        </w:rPr>
        <w:t>“三-1-②优先类节能产品、环境标志产品证明材料（价格扣除适用，若有）”。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3、具体统计、计算：</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3.2计算结果若除不尽，可四舍五入保留到小数点后两位。</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3.3投标人应按照招标文件要求认真统计、计算，否则评标委员会不予认定。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3.4若无节能、环境标志产品，不填写本表，否则，</w:t>
      </w:r>
      <w:r>
        <w:rPr>
          <w:rStyle w:val="9"/>
          <w:rFonts w:hint="eastAsia" w:ascii="宋体" w:hAnsi="宋体" w:eastAsia="宋体" w:cs="宋体"/>
          <w:color w:val="auto"/>
          <w:sz w:val="21"/>
          <w:szCs w:val="21"/>
          <w:highlight w:val="none"/>
          <w:shd w:val="clear" w:fill="FFFFFF"/>
        </w:rPr>
        <w:t>视为提供虚假材料。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4、纸质投标文件正本中的本表（若有）应为原件。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三-1-②优先类节能产品、环境标志产品证明材料（价格扣除适用，若有）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除招标文件另有规定外，投标人应按照招标文件第二章（表1）第13项规定提供相应证明材料。</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三-2小型、微型企业产品等价格扣除证明材料（若有）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三-2-①小型、微型企业产品等统计表（价格扣除适用，若有）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4"/>
        <w:gridCol w:w="1205"/>
        <w:gridCol w:w="1072"/>
        <w:gridCol w:w="999"/>
        <w:gridCol w:w="718"/>
        <w:gridCol w:w="999"/>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7261"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6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采购标的</w:t>
            </w: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68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6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68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69"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68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6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261"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合同包内属于小型、微型企业产品等的报价总金额：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1、对小型、微型企业产品等计算价格扣除时，只依据投标文件</w:t>
      </w:r>
      <w:r>
        <w:rPr>
          <w:rStyle w:val="9"/>
          <w:rFonts w:hint="eastAsia" w:ascii="宋体" w:hAnsi="宋体" w:eastAsia="宋体" w:cs="宋体"/>
          <w:color w:val="auto"/>
          <w:sz w:val="21"/>
          <w:szCs w:val="21"/>
          <w:highlight w:val="none"/>
          <w:shd w:val="clear" w:fill="FFFFFF"/>
        </w:rPr>
        <w:t>“三-2-②中小企业声明函（价格扣除适用，若有）”及“三-2-③小型、微型企业等证明材料（价格扣除适用，若有）”。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w:t>
      </w:r>
      <w:r>
        <w:rPr>
          <w:rStyle w:val="9"/>
          <w:rFonts w:hint="eastAsia" w:ascii="宋体" w:hAnsi="宋体" w:eastAsia="宋体" w:cs="宋体"/>
          <w:color w:val="auto"/>
          <w:sz w:val="21"/>
          <w:szCs w:val="21"/>
          <w:highlight w:val="none"/>
          <w:shd w:val="clear" w:fill="FFFFFF"/>
        </w:rPr>
        <w:t>除本表第4条规定情形外，小型、微型企业（含监狱企业）承担的工程或提供的服务不享受价格扣除。</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color w:val="auto"/>
          <w:sz w:val="21"/>
          <w:szCs w:val="21"/>
          <w:highlight w:val="none"/>
          <w:shd w:val="clear" w:fill="FFFFFF"/>
        </w:rPr>
        <w:t>可享受价格扣除。</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5、纸质投标文件正本中的本表（若有）应为原件。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三-2-②中小企业声明函（价格扣除适用，若有）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本投标人郑重声明，根据《政府采购促进中小企业发展暂行办法》（财库[2011]181号）的规定，本投标人为</w:t>
      </w:r>
      <w:r>
        <w:rPr>
          <w:rFonts w:hint="eastAsia" w:ascii="宋体" w:hAnsi="宋体" w:eastAsia="宋体" w:cs="宋体"/>
          <w:color w:val="auto"/>
          <w:sz w:val="21"/>
          <w:szCs w:val="21"/>
          <w:highlight w:val="none"/>
          <w:u w:val="single"/>
          <w:shd w:val="clear" w:fill="FFFFFF"/>
        </w:rPr>
        <w:t>（填写“中型/小型/微型”）</w:t>
      </w:r>
      <w:r>
        <w:rPr>
          <w:rFonts w:hint="eastAsia" w:ascii="宋体" w:hAnsi="宋体" w:eastAsia="宋体" w:cs="宋体"/>
          <w:color w:val="auto"/>
          <w:sz w:val="21"/>
          <w:szCs w:val="21"/>
          <w:highlight w:val="none"/>
          <w:shd w:val="clear" w:fill="FFFFFF"/>
        </w:rPr>
        <w:t>企业。即本投标人同时满足以下条件：</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1、根据《工业和信息化部、国家统计局、国家发展和改革委员会、财政部关于印发中小企业划型标准规定的通知》（工信部联企业[2011]300号）规定的划分标准，本投标人为</w:t>
      </w:r>
      <w:r>
        <w:rPr>
          <w:rFonts w:hint="eastAsia" w:ascii="宋体" w:hAnsi="宋体" w:eastAsia="宋体" w:cs="宋体"/>
          <w:color w:val="auto"/>
          <w:sz w:val="21"/>
          <w:szCs w:val="21"/>
          <w:highlight w:val="none"/>
          <w:u w:val="single"/>
          <w:shd w:val="clear" w:fill="FFFFFF"/>
        </w:rPr>
        <w:t xml:space="preserve"> （填写“中型/小型/微型”）</w:t>
      </w:r>
      <w:r>
        <w:rPr>
          <w:rFonts w:hint="eastAsia" w:ascii="宋体" w:hAnsi="宋体" w:eastAsia="宋体" w:cs="宋体"/>
          <w:color w:val="auto"/>
          <w:sz w:val="21"/>
          <w:szCs w:val="21"/>
          <w:highlight w:val="none"/>
          <w:shd w:val="clear" w:fill="FFFFFF"/>
        </w:rPr>
        <w:t>企业。</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2、本投标人参加贵单位组织的</w:t>
      </w:r>
      <w:r>
        <w:rPr>
          <w:rFonts w:hint="eastAsia" w:ascii="宋体" w:hAnsi="宋体" w:eastAsia="宋体" w:cs="宋体"/>
          <w:color w:val="auto"/>
          <w:sz w:val="21"/>
          <w:szCs w:val="21"/>
          <w:highlight w:val="none"/>
          <w:u w:val="single"/>
          <w:shd w:val="clear" w:fill="FFFFFF"/>
        </w:rPr>
        <w:t xml:space="preserve"> （填写“项目名称”） </w:t>
      </w:r>
      <w:r>
        <w:rPr>
          <w:rFonts w:hint="eastAsia" w:ascii="宋体" w:hAnsi="宋体" w:eastAsia="宋体" w:cs="宋体"/>
          <w:color w:val="auto"/>
          <w:sz w:val="21"/>
          <w:szCs w:val="21"/>
          <w:highlight w:val="none"/>
          <w:shd w:val="clear" w:fill="FFFFFF"/>
        </w:rPr>
        <w:t>项目采购活动，其中：</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①货物（不包括使用大型企业注册商标的货物）：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）提供本投标人制造的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货物；或</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）提供其他</w:t>
      </w:r>
      <w:r>
        <w:rPr>
          <w:rFonts w:hint="eastAsia" w:ascii="宋体" w:hAnsi="宋体" w:eastAsia="宋体" w:cs="宋体"/>
          <w:color w:val="auto"/>
          <w:sz w:val="21"/>
          <w:szCs w:val="21"/>
          <w:highlight w:val="none"/>
          <w:u w:val="single"/>
          <w:shd w:val="clear" w:fill="FFFFFF"/>
        </w:rPr>
        <w:t>（填写“中型/小型/微型”）</w:t>
      </w:r>
      <w:r>
        <w:rPr>
          <w:rFonts w:hint="eastAsia" w:ascii="宋体" w:hAnsi="宋体" w:eastAsia="宋体" w:cs="宋体"/>
          <w:color w:val="auto"/>
          <w:sz w:val="21"/>
          <w:szCs w:val="21"/>
          <w:highlight w:val="none"/>
          <w:shd w:val="clear" w:fill="FFFFFF"/>
        </w:rPr>
        <w:t>企业制造的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②工程：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）由本投标人承担的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工程。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③服务：</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）由本投标人提供的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服务。</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本投标人对上述声明的真实性负责。如有虚假，将依法承担相应责任。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1、请投标人按照实际情况编制填写本声明函，并在相应的（）中打“√”。</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3、若《中小企业声明函》内容不真实，</w:t>
      </w:r>
      <w:r>
        <w:rPr>
          <w:rStyle w:val="9"/>
          <w:rFonts w:hint="eastAsia" w:ascii="宋体" w:hAnsi="宋体" w:eastAsia="宋体" w:cs="宋体"/>
          <w:color w:val="auto"/>
          <w:sz w:val="21"/>
          <w:szCs w:val="21"/>
          <w:highlight w:val="none"/>
          <w:shd w:val="clear" w:fill="FFFFFF"/>
        </w:rPr>
        <w:t>视为提供虚假材料</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4、投标人为监狱企业的，可不填写本声明函。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5、投标人为残疾人福利性单位的，可不填写本声明函。</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6、纸质投标文件正本中的本声明函（若有）应为原件。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三-2-③小型、微型企业等证明材料（价格扣除适用，若有）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附：</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残疾人福利性单位声明函（价格扣除适用，若有）</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highlight w:val="none"/>
          <w:u w:val="single"/>
          <w:shd w:val="clear" w:fill="FFFFFF"/>
        </w:rPr>
        <w:t>（填写“项目名称”）</w:t>
      </w:r>
      <w:r>
        <w:rPr>
          <w:rFonts w:hint="eastAsia" w:ascii="宋体" w:hAnsi="宋体" w:eastAsia="宋体" w:cs="宋体"/>
          <w:color w:val="auto"/>
          <w:sz w:val="21"/>
          <w:szCs w:val="21"/>
          <w:highlight w:val="none"/>
          <w:shd w:val="clear" w:fill="FFFFFF"/>
        </w:rPr>
        <w:t>项目采购活动：</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）提供本投标人制造的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）由本投标人承担的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工程，</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）由本投标人提供的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服务；或</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 ）提供其他残疾人福利性单位制造的</w:t>
      </w:r>
      <w:r>
        <w:rPr>
          <w:rFonts w:hint="eastAsia" w:ascii="宋体" w:hAnsi="宋体" w:eastAsia="宋体" w:cs="宋体"/>
          <w:color w:val="auto"/>
          <w:sz w:val="21"/>
          <w:szCs w:val="21"/>
          <w:highlight w:val="none"/>
          <w:u w:val="single"/>
          <w:shd w:val="clear" w:fill="FFFFFF"/>
        </w:rPr>
        <w:t>（填写“所投合同包、品目号”）</w:t>
      </w:r>
      <w:r>
        <w:rPr>
          <w:rFonts w:hint="eastAsia" w:ascii="宋体" w:hAnsi="宋体" w:eastAsia="宋体" w:cs="宋体"/>
          <w:color w:val="auto"/>
          <w:sz w:val="21"/>
          <w:szCs w:val="21"/>
          <w:highlight w:val="none"/>
          <w:shd w:val="clear" w:fill="FFFFFF"/>
        </w:rPr>
        <w:t>货物（不包括使用非残疾人福利性单位注册商标的货物）。</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本投标人对上述声明的真实性负责。如有虚假，将依法承担相应责任。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1、请投标人按照实际情况编制填写本声明函，并在相应的（）中打“√”。</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2、纸质投标文件正本中的本声明函（若有）应为原件。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3、若《残疾人福利性单位声明函》内容不真实，</w:t>
      </w:r>
      <w:r>
        <w:rPr>
          <w:rStyle w:val="9"/>
          <w:rFonts w:hint="eastAsia" w:ascii="宋体" w:hAnsi="宋体" w:eastAsia="宋体" w:cs="宋体"/>
          <w:color w:val="auto"/>
          <w:sz w:val="21"/>
          <w:szCs w:val="21"/>
          <w:highlight w:val="none"/>
          <w:shd w:val="clear" w:fill="FFFFFF"/>
        </w:rPr>
        <w:t>视为提供虚假材料</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color w:val="auto"/>
          <w:sz w:val="21"/>
          <w:szCs w:val="21"/>
          <w:highlight w:val="none"/>
          <w:shd w:val="clear" w:fill="FFFFFF"/>
        </w:rPr>
        <w:t>可享受价格扣除。</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三-3招标文件规定的其他价格扣除证明材料（若有）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若投标人可享受招标文件规定的除</w:t>
      </w:r>
      <w:r>
        <w:rPr>
          <w:rStyle w:val="9"/>
          <w:rFonts w:hint="eastAsia" w:ascii="宋体" w:hAnsi="宋体" w:eastAsia="宋体" w:cs="宋体"/>
          <w:color w:val="auto"/>
          <w:sz w:val="21"/>
          <w:szCs w:val="21"/>
          <w:highlight w:val="none"/>
          <w:shd w:val="clear" w:fill="FFFFFF"/>
        </w:rPr>
        <w:t>“节能（非强制类）、环境标志产品价格扣除”及“小型、微型企业产品等价格扣除”</w:t>
      </w:r>
      <w:r>
        <w:rPr>
          <w:rFonts w:hint="eastAsia" w:ascii="宋体" w:hAnsi="宋体" w:eastAsia="宋体" w:cs="宋体"/>
          <w:color w:val="auto"/>
          <w:sz w:val="21"/>
          <w:szCs w:val="21"/>
          <w:highlight w:val="none"/>
          <w:shd w:val="clear" w:fill="FFFFFF"/>
        </w:rPr>
        <w:t>外的其他价格扣除优惠，则投标人应按照招标文件要求提供相应证明材料。</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四、招标文件规定的加分证明材料（若有）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四-1优先类节能产品、环境标志产品加分证明材料（若有）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t>四-1-①优先类节能产品、环境标志产品统计表（加分适用，若有）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货币及单位：人民币元</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9"/>
        <w:gridCol w:w="1210"/>
        <w:gridCol w:w="1205"/>
        <w:gridCol w:w="1215"/>
        <w:gridCol w:w="1205"/>
        <w:gridCol w:w="1215"/>
        <w:gridCol w:w="12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7256"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货物名称</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总价</w:t>
            </w:r>
          </w:p>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（现场）</w:t>
            </w: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117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c>
          <w:tcPr>
            <w:tcW w:w="7256"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a.合同包内属于节能、环境标志产品的报价总金额：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b.合同包投标总价（报价总金额）：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6"/>
              <w:keepNext w:val="0"/>
              <w:keepLines w:val="0"/>
              <w:widowControl/>
              <w:suppressLineNumbers w:val="0"/>
              <w:spacing w:line="23" w:lineRule="atLeast"/>
              <w:rPr>
                <w:rFonts w:hint="eastAsia" w:ascii="宋体" w:hAnsi="宋体" w:eastAsia="宋体" w:cs="宋体"/>
                <w:color w:val="auto"/>
                <w:highlight w:val="none"/>
              </w:rPr>
            </w:pPr>
            <w:r>
              <w:rPr>
                <w:rFonts w:hint="eastAsia" w:ascii="宋体" w:hAnsi="宋体" w:eastAsia="宋体" w:cs="宋体"/>
                <w:color w:val="auto"/>
                <w:sz w:val="21"/>
                <w:szCs w:val="21"/>
                <w:highlight w:val="none"/>
              </w:rPr>
              <w:t>c.“合同包内属于节能、环境标志产品的报价总金额”占“合同包投标总价（报价总金额）”的比例（以%列示）：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1、对节能、环境标志产品计算加分时，只依据投标文件</w:t>
      </w:r>
      <w:r>
        <w:rPr>
          <w:rStyle w:val="9"/>
          <w:rFonts w:hint="eastAsia" w:ascii="宋体" w:hAnsi="宋体" w:eastAsia="宋体" w:cs="宋体"/>
          <w:color w:val="auto"/>
          <w:sz w:val="21"/>
          <w:szCs w:val="21"/>
          <w:highlight w:val="none"/>
          <w:shd w:val="clear" w:fill="FFFFFF"/>
        </w:rPr>
        <w:t>“四-1-②优先类节能产品、环境标志产品加分证明材料（加分适用，若有）”。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3、具体统计、计算：</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3.1 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3.2计算结果若除不尽，可四舍五入保留到小数点后两位。</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3.3投标人应按照招标文件要求认真统计、计算，否则评标委员会不予认定。</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3.4若无节能、环境标志产品，不填写本表，否则，</w:t>
      </w:r>
      <w:r>
        <w:rPr>
          <w:rStyle w:val="9"/>
          <w:rFonts w:hint="eastAsia" w:ascii="宋体" w:hAnsi="宋体" w:eastAsia="宋体" w:cs="宋体"/>
          <w:color w:val="auto"/>
          <w:sz w:val="21"/>
          <w:szCs w:val="21"/>
          <w:highlight w:val="none"/>
          <w:shd w:val="clear" w:fill="FFFFFF"/>
        </w:rPr>
        <w:t>视为提供虚假材料</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4、纸质投标文件正本中的本表（若有）应为原件。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四-1-②优先类节能产品、环境标志产品证明材料（加分适用，若有）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除招标文件另有规定外，投标人应按照招标文件第二章（表1）第13项规定提供相应证明材料。</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Fonts w:hint="eastAsia" w:ascii="宋体" w:hAnsi="宋体" w:eastAsia="宋体" w:cs="宋体"/>
          <w:color w:val="auto"/>
          <w:sz w:val="21"/>
          <w:szCs w:val="21"/>
          <w:highlight w:val="none"/>
          <w:shd w:val="clear" w:fill="FFFFFF"/>
        </w:rPr>
        <w:t>四</w:t>
      </w:r>
      <w:r>
        <w:rPr>
          <w:rStyle w:val="9"/>
          <w:rFonts w:hint="eastAsia" w:ascii="宋体" w:hAnsi="宋体" w:eastAsia="宋体" w:cs="宋体"/>
          <w:color w:val="auto"/>
          <w:sz w:val="21"/>
          <w:szCs w:val="21"/>
          <w:highlight w:val="none"/>
          <w:shd w:val="clear" w:fill="FFFFFF"/>
        </w:rPr>
        <w:t>-2招标文件规定的其他加分证明材料（若有）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若投标人可享受招标文件规定的除</w:t>
      </w:r>
      <w:r>
        <w:rPr>
          <w:rStyle w:val="9"/>
          <w:rFonts w:hint="eastAsia" w:ascii="宋体" w:hAnsi="宋体" w:eastAsia="宋体" w:cs="宋体"/>
          <w:color w:val="auto"/>
          <w:sz w:val="21"/>
          <w:szCs w:val="21"/>
          <w:highlight w:val="none"/>
          <w:shd w:val="clear" w:fill="FFFFFF"/>
        </w:rPr>
        <w:t>“优先类节能产品、环境标志产品加分”</w:t>
      </w:r>
      <w:r>
        <w:rPr>
          <w:rFonts w:hint="eastAsia" w:ascii="宋体" w:hAnsi="宋体" w:eastAsia="宋体" w:cs="宋体"/>
          <w:color w:val="auto"/>
          <w:sz w:val="21"/>
          <w:szCs w:val="21"/>
          <w:highlight w:val="none"/>
          <w:shd w:val="clear" w:fill="FFFFFF"/>
        </w:rPr>
        <w:t>外的其他加分优惠，则投标人应按照招标文件要求提供相应证明材料。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8"/>
          <w:szCs w:val="28"/>
          <w:highlight w:val="none"/>
          <w:shd w:val="clear" w:fill="FFFFFF"/>
        </w:rPr>
        <w:t>封面格式</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48"/>
          <w:szCs w:val="48"/>
          <w:highlight w:val="none"/>
          <w:shd w:val="clear" w:fill="FFFFFF"/>
        </w:rPr>
        <w:t>福建省政府采购投标文件</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48"/>
          <w:szCs w:val="48"/>
          <w:highlight w:val="none"/>
          <w:shd w:val="clear" w:fill="FFFFFF"/>
        </w:rPr>
        <w:t>（技术商务部分）</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6"/>
          <w:szCs w:val="36"/>
          <w:highlight w:val="none"/>
          <w:u w:val="single"/>
          <w:shd w:val="clear" w:fill="FFFFFF"/>
        </w:rPr>
        <w:t>（填写正本或副本）</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项目名称：</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备案编号：</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招标编号：</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firstLine="1920"/>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所投合同包：</w:t>
      </w:r>
      <w:r>
        <w:rPr>
          <w:rStyle w:val="9"/>
          <w:rFonts w:hint="eastAsia" w:ascii="宋体" w:hAnsi="宋体" w:eastAsia="宋体" w:cs="宋体"/>
          <w:color w:val="auto"/>
          <w:sz w:val="31"/>
          <w:szCs w:val="31"/>
          <w:highlight w:val="none"/>
          <w:u w:val="single"/>
          <w:shd w:val="clear" w:fill="FFFFFF"/>
        </w:rPr>
        <w:t>（由投标人填写）</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shd w:val="clear" w:fill="FFFFFF"/>
        </w:rPr>
        <w:t>投标人：</w:t>
      </w:r>
      <w:r>
        <w:rPr>
          <w:rStyle w:val="9"/>
          <w:rFonts w:hint="eastAsia" w:ascii="宋体" w:hAnsi="宋体" w:eastAsia="宋体" w:cs="宋体"/>
          <w:color w:val="auto"/>
          <w:sz w:val="31"/>
          <w:szCs w:val="31"/>
          <w:highlight w:val="none"/>
          <w:u w:val="single"/>
          <w:shd w:val="clear" w:fill="FFFFFF"/>
        </w:rPr>
        <w:t>（填写“全称”）</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31"/>
          <w:szCs w:val="31"/>
          <w:highlight w:val="none"/>
          <w:u w:val="single"/>
          <w:shd w:val="clear" w:fill="FFFFFF"/>
        </w:rPr>
        <w:t>（由投标人填写）</w:t>
      </w:r>
      <w:r>
        <w:rPr>
          <w:rStyle w:val="9"/>
          <w:rFonts w:hint="eastAsia" w:ascii="宋体" w:hAnsi="宋体" w:eastAsia="宋体" w:cs="宋体"/>
          <w:color w:val="auto"/>
          <w:sz w:val="31"/>
          <w:szCs w:val="31"/>
          <w:highlight w:val="none"/>
          <w:shd w:val="clear" w:fill="FFFFFF"/>
        </w:rPr>
        <w:t>年</w:t>
      </w:r>
      <w:r>
        <w:rPr>
          <w:rStyle w:val="9"/>
          <w:rFonts w:hint="eastAsia" w:ascii="宋体" w:hAnsi="宋体" w:eastAsia="宋体" w:cs="宋体"/>
          <w:color w:val="auto"/>
          <w:sz w:val="31"/>
          <w:szCs w:val="31"/>
          <w:highlight w:val="none"/>
          <w:u w:val="single"/>
          <w:shd w:val="clear" w:fill="FFFFFF"/>
        </w:rPr>
        <w:t>（由投标人填写）</w:t>
      </w:r>
      <w:r>
        <w:rPr>
          <w:rStyle w:val="9"/>
          <w:rFonts w:hint="eastAsia" w:ascii="宋体" w:hAnsi="宋体" w:eastAsia="宋体" w:cs="宋体"/>
          <w:color w:val="auto"/>
          <w:sz w:val="31"/>
          <w:szCs w:val="31"/>
          <w:highlight w:val="none"/>
          <w:shd w:val="clear" w:fill="FFFFFF"/>
        </w:rPr>
        <w:t>月</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8"/>
          <w:szCs w:val="28"/>
          <w:highlight w:val="none"/>
          <w:shd w:val="clear" w:fill="FFFFFF"/>
        </w:rPr>
        <w:t>索引</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一、标的说明一览表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二、技术和服务要求响应表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三、商务条件响应表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8"/>
          <w:szCs w:val="28"/>
          <w:highlight w:val="none"/>
          <w:shd w:val="clear" w:fill="FFFFFF"/>
        </w:rPr>
        <w:t>四、投标人提交的其他资料（若有）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技术商务部分中不得出现报价部分的全部或部分的投标报价信息（或组成资料），否则</w:t>
      </w:r>
      <w:r>
        <w:rPr>
          <w:rStyle w:val="9"/>
          <w:rFonts w:hint="eastAsia" w:ascii="宋体" w:hAnsi="宋体" w:eastAsia="宋体" w:cs="宋体"/>
          <w:color w:val="auto"/>
          <w:sz w:val="21"/>
          <w:szCs w:val="21"/>
          <w:highlight w:val="none"/>
          <w:shd w:val="clear" w:fill="FFFFFF"/>
        </w:rPr>
        <w:t>符合性审查不合格</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一、标的说明一览表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86"/>
        <w:gridCol w:w="873"/>
        <w:gridCol w:w="1680"/>
        <w:gridCol w:w="870"/>
        <w:gridCol w:w="1145"/>
        <w:gridCol w:w="1145"/>
        <w:gridCol w:w="18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165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投标标的</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数量</w:t>
            </w:r>
          </w:p>
        </w:tc>
        <w:tc>
          <w:tcPr>
            <w:tcW w:w="11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规格</w:t>
            </w:r>
          </w:p>
        </w:tc>
        <w:tc>
          <w:tcPr>
            <w:tcW w:w="11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来源地</w:t>
            </w:r>
          </w:p>
        </w:tc>
        <w:tc>
          <w:tcPr>
            <w:tcW w:w="177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165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77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1"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65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77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65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8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1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77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1、本表应按照下列规定填写：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1.2“投标标的”为货物的：</w:t>
      </w:r>
      <w:r>
        <w:rPr>
          <w:rStyle w:val="9"/>
          <w:rFonts w:hint="eastAsia" w:ascii="宋体" w:hAnsi="宋体" w:eastAsia="宋体" w:cs="宋体"/>
          <w:color w:val="auto"/>
          <w:sz w:val="21"/>
          <w:szCs w:val="21"/>
          <w:highlight w:val="none"/>
          <w:shd w:val="clear" w:fill="FFFFFF"/>
        </w:rPr>
        <w:t>“规格”</w:t>
      </w:r>
      <w:r>
        <w:rPr>
          <w:rFonts w:hint="eastAsia" w:ascii="宋体" w:hAnsi="宋体" w:eastAsia="宋体" w:cs="宋体"/>
          <w:color w:val="auto"/>
          <w:sz w:val="21"/>
          <w:szCs w:val="21"/>
          <w:highlight w:val="none"/>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color w:val="auto"/>
          <w:sz w:val="21"/>
          <w:szCs w:val="21"/>
          <w:highlight w:val="none"/>
          <w:shd w:val="clear" w:fill="FFFFFF"/>
        </w:rPr>
        <w:t>“来源地”</w:t>
      </w:r>
      <w:r>
        <w:rPr>
          <w:rFonts w:hint="eastAsia" w:ascii="宋体" w:hAnsi="宋体" w:eastAsia="宋体" w:cs="宋体"/>
          <w:color w:val="auto"/>
          <w:sz w:val="21"/>
          <w:szCs w:val="21"/>
          <w:highlight w:val="none"/>
          <w:shd w:val="clear" w:fill="FFFFFF"/>
        </w:rPr>
        <w:t>应填写货物的原产地。</w:t>
      </w:r>
      <w:r>
        <w:rPr>
          <w:rStyle w:val="9"/>
          <w:rFonts w:hint="eastAsia" w:ascii="宋体" w:hAnsi="宋体" w:eastAsia="宋体" w:cs="宋体"/>
          <w:color w:val="auto"/>
          <w:sz w:val="21"/>
          <w:szCs w:val="21"/>
          <w:highlight w:val="none"/>
          <w:shd w:val="clear" w:fill="FFFFFF"/>
        </w:rPr>
        <w:t>“备注”</w:t>
      </w:r>
      <w:r>
        <w:rPr>
          <w:rFonts w:hint="eastAsia" w:ascii="宋体" w:hAnsi="宋体" w:eastAsia="宋体" w:cs="宋体"/>
          <w:color w:val="auto"/>
          <w:sz w:val="21"/>
          <w:szCs w:val="21"/>
          <w:highlight w:val="none"/>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1.3“投标标的”为服务的：</w:t>
      </w:r>
      <w:r>
        <w:rPr>
          <w:rStyle w:val="9"/>
          <w:rFonts w:hint="eastAsia" w:ascii="宋体" w:hAnsi="宋体" w:eastAsia="宋体" w:cs="宋体"/>
          <w:color w:val="auto"/>
          <w:sz w:val="21"/>
          <w:szCs w:val="21"/>
          <w:highlight w:val="none"/>
          <w:shd w:val="clear" w:fill="FFFFFF"/>
        </w:rPr>
        <w:t>“规格”</w:t>
      </w:r>
      <w:r>
        <w:rPr>
          <w:rFonts w:hint="eastAsia" w:ascii="宋体" w:hAnsi="宋体" w:eastAsia="宋体" w:cs="宋体"/>
          <w:color w:val="auto"/>
          <w:sz w:val="21"/>
          <w:szCs w:val="21"/>
          <w:highlight w:val="none"/>
          <w:shd w:val="clear" w:fill="FFFFFF"/>
        </w:rPr>
        <w:t>项下应填写服务提供者提供的服务标准及品牌（若有）。</w:t>
      </w:r>
      <w:r>
        <w:rPr>
          <w:rStyle w:val="9"/>
          <w:rFonts w:hint="eastAsia" w:ascii="宋体" w:hAnsi="宋体" w:eastAsia="宋体" w:cs="宋体"/>
          <w:color w:val="auto"/>
          <w:sz w:val="21"/>
          <w:szCs w:val="21"/>
          <w:highlight w:val="none"/>
          <w:shd w:val="clear" w:fill="FFFFFF"/>
        </w:rPr>
        <w:t>“来源地”</w:t>
      </w:r>
      <w:r>
        <w:rPr>
          <w:rFonts w:hint="eastAsia" w:ascii="宋体" w:hAnsi="宋体" w:eastAsia="宋体" w:cs="宋体"/>
          <w:color w:val="auto"/>
          <w:sz w:val="21"/>
          <w:szCs w:val="21"/>
          <w:highlight w:val="none"/>
          <w:shd w:val="clear" w:fill="FFFFFF"/>
        </w:rPr>
        <w:t>应填写服务提供者的所在地。</w:t>
      </w:r>
      <w:r>
        <w:rPr>
          <w:rStyle w:val="9"/>
          <w:rFonts w:hint="eastAsia" w:ascii="宋体" w:hAnsi="宋体" w:eastAsia="宋体" w:cs="宋体"/>
          <w:color w:val="auto"/>
          <w:sz w:val="21"/>
          <w:szCs w:val="21"/>
          <w:highlight w:val="none"/>
          <w:shd w:val="clear" w:fill="FFFFFF"/>
        </w:rPr>
        <w:t>“备注”</w:t>
      </w:r>
      <w:r>
        <w:rPr>
          <w:rFonts w:hint="eastAsia" w:ascii="宋体" w:hAnsi="宋体" w:eastAsia="宋体" w:cs="宋体"/>
          <w:color w:val="auto"/>
          <w:sz w:val="21"/>
          <w:szCs w:val="21"/>
          <w:highlight w:val="none"/>
          <w:shd w:val="clear" w:fill="FFFFFF"/>
        </w:rPr>
        <w:t>项下应填写关于服务标准所涵盖的具体项目或内容的说明等。</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2、投标人需要说明的内容若需特殊表达，应先在本表中进行相应说明，再另页应答，否则</w:t>
      </w:r>
      <w:r>
        <w:rPr>
          <w:rStyle w:val="9"/>
          <w:rFonts w:hint="eastAsia" w:ascii="宋体" w:hAnsi="宋体" w:eastAsia="宋体" w:cs="宋体"/>
          <w:color w:val="auto"/>
          <w:sz w:val="21"/>
          <w:szCs w:val="21"/>
          <w:highlight w:val="none"/>
          <w:shd w:val="clear" w:fill="FFFFFF"/>
        </w:rPr>
        <w:t>投标无效</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3、投标文件中涉及</w:t>
      </w:r>
      <w:r>
        <w:rPr>
          <w:rStyle w:val="9"/>
          <w:rFonts w:hint="eastAsia" w:ascii="宋体" w:hAnsi="宋体" w:eastAsia="宋体" w:cs="宋体"/>
          <w:color w:val="auto"/>
          <w:sz w:val="21"/>
          <w:szCs w:val="21"/>
          <w:highlight w:val="none"/>
          <w:shd w:val="clear" w:fill="FFFFFF"/>
        </w:rPr>
        <w:t>“投标标的”、“数量”、“规格”、“来源地”</w:t>
      </w:r>
      <w:r>
        <w:rPr>
          <w:rFonts w:hint="eastAsia" w:ascii="宋体" w:hAnsi="宋体" w:eastAsia="宋体" w:cs="宋体"/>
          <w:color w:val="auto"/>
          <w:sz w:val="21"/>
          <w:szCs w:val="21"/>
          <w:highlight w:val="none"/>
          <w:shd w:val="clear" w:fill="FFFFFF"/>
        </w:rPr>
        <w:t>的内容若不一致，</w:t>
      </w:r>
      <w:r>
        <w:rPr>
          <w:rStyle w:val="9"/>
          <w:rFonts w:hint="eastAsia" w:ascii="宋体" w:hAnsi="宋体" w:eastAsia="宋体" w:cs="宋体"/>
          <w:color w:val="auto"/>
          <w:sz w:val="21"/>
          <w:szCs w:val="21"/>
          <w:highlight w:val="none"/>
          <w:shd w:val="clear" w:fill="FFFFFF"/>
        </w:rPr>
        <w:t>应以本表为准</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4、纸质投标文件正本中的本表应为原件。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Style w:val="9"/>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二、技术和服务要求响应表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89"/>
        <w:gridCol w:w="875"/>
        <w:gridCol w:w="2923"/>
        <w:gridCol w:w="1832"/>
        <w:gridCol w:w="19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技术和服务要求</w:t>
            </w: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投标响应</w:t>
            </w:r>
          </w:p>
        </w:tc>
        <w:tc>
          <w:tcPr>
            <w:tcW w:w="185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2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0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2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0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5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1、本表应按照下列规定填写：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1.1“技术和服务要求”项下填写的内容应与招标文件第五章“技术和服务要求”的内容保持一致。</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2、投标人需要说明的内容若需特殊表达，应先在本表中进行相应说明，再 另页应答，否则</w:t>
      </w:r>
      <w:r>
        <w:rPr>
          <w:rStyle w:val="9"/>
          <w:rFonts w:hint="eastAsia" w:ascii="宋体" w:hAnsi="宋体" w:eastAsia="宋体" w:cs="宋体"/>
          <w:color w:val="auto"/>
          <w:sz w:val="21"/>
          <w:szCs w:val="21"/>
          <w:highlight w:val="none"/>
          <w:shd w:val="clear" w:fill="FFFFFF"/>
        </w:rPr>
        <w:t>投标无效</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3、纸质投标文件正本中的本表应为原件。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三、商务条件响应表</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招标编号：</w:t>
      </w:r>
      <w:r>
        <w:rPr>
          <w:rFonts w:hint="eastAsia" w:ascii="宋体" w:hAnsi="宋体" w:eastAsia="宋体" w:cs="宋体"/>
          <w:color w:val="auto"/>
          <w:sz w:val="21"/>
          <w:szCs w:val="21"/>
          <w:highlight w:val="none"/>
          <w:u w:val="single"/>
          <w:shd w:val="clear" w:fill="FFFFFF"/>
        </w:rPr>
        <w:t xml:space="preserve"> </w:t>
      </w:r>
    </w:p>
    <w:tbl>
      <w:tblPr>
        <w:tblStyle w:val="7"/>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89"/>
        <w:gridCol w:w="875"/>
        <w:gridCol w:w="2923"/>
        <w:gridCol w:w="1832"/>
        <w:gridCol w:w="19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品目号</w:t>
            </w: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商务条件</w:t>
            </w: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投标响应</w:t>
            </w:r>
          </w:p>
        </w:tc>
        <w:tc>
          <w:tcPr>
            <w:tcW w:w="185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*-1</w:t>
            </w:r>
          </w:p>
        </w:tc>
        <w:tc>
          <w:tcPr>
            <w:tcW w:w="2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0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hAnsi="宋体" w:eastAsia="宋体" w:cs="宋体"/>
                <w:color w:val="auto"/>
                <w:sz w:val="19"/>
                <w:szCs w:val="19"/>
                <w:highlight w:val="none"/>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289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0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line="23" w:lineRule="atLeast"/>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c>
          <w:tcPr>
            <w:tcW w:w="185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line="23" w:lineRule="atLeast"/>
              <w:jc w:val="left"/>
              <w:rPr>
                <w:rFonts w:hint="eastAsia" w:ascii="宋体" w:hAnsi="宋体" w:eastAsia="宋体" w:cs="宋体"/>
                <w:color w:val="auto"/>
                <w:sz w:val="19"/>
                <w:szCs w:val="19"/>
                <w:highlight w:val="none"/>
              </w:rPr>
            </w:pPr>
          </w:p>
        </w:tc>
      </w:tr>
    </w:tbl>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★注意：</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1、本表应按照下列规定填写：</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1.1“商务条件”项下填写的内容应与招标文件第五章“商务条件”的内容保持一致。</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2、投标人需要说明的内容若需特殊表达，应先在本表中进行相应说明，再另页应答，否则</w:t>
      </w:r>
      <w:r>
        <w:rPr>
          <w:rStyle w:val="9"/>
          <w:rFonts w:hint="eastAsia" w:ascii="宋体" w:hAnsi="宋体" w:eastAsia="宋体" w:cs="宋体"/>
          <w:color w:val="auto"/>
          <w:sz w:val="21"/>
          <w:szCs w:val="21"/>
          <w:highlight w:val="none"/>
          <w:shd w:val="clear" w:fill="FFFFFF"/>
        </w:rPr>
        <w:t>投标无效</w:t>
      </w:r>
      <w:r>
        <w:rPr>
          <w:rFonts w:hint="eastAsia" w:ascii="宋体" w:hAnsi="宋体" w:eastAsia="宋体" w:cs="宋体"/>
          <w:color w:val="auto"/>
          <w:sz w:val="21"/>
          <w:szCs w:val="21"/>
          <w:highlight w:val="none"/>
          <w:shd w:val="clear" w:fill="FFFFFF"/>
        </w:rPr>
        <w:t>。</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3、纸质投标文件正本中的本表应为原件。</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w:t>
      </w:r>
      <w:r>
        <w:rPr>
          <w:rFonts w:hint="eastAsia" w:ascii="宋体" w:hAnsi="宋体" w:eastAsia="宋体" w:cs="宋体"/>
          <w:color w:val="auto"/>
          <w:sz w:val="21"/>
          <w:szCs w:val="21"/>
          <w:highlight w:val="none"/>
          <w:u w:val="single"/>
          <w:shd w:val="clear" w:fill="FFFFFF"/>
        </w:rPr>
        <w:t>（全称并加盖单位公章）</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投标人代表签字：</w:t>
      </w:r>
      <w:r>
        <w:rPr>
          <w:rFonts w:hint="eastAsia" w:ascii="宋体" w:hAnsi="宋体" w:eastAsia="宋体" w:cs="宋体"/>
          <w:color w:val="auto"/>
          <w:sz w:val="21"/>
          <w:szCs w:val="21"/>
          <w:highlight w:val="none"/>
          <w:u w:val="single"/>
          <w:shd w:val="clear" w:fill="FFFFFF"/>
        </w:rPr>
        <w:t xml:space="preserve"> </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日期：</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年</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月</w:t>
      </w:r>
      <w:r>
        <w:rPr>
          <w:rFonts w:hint="eastAsia" w:ascii="宋体" w:hAnsi="宋体" w:eastAsia="宋体" w:cs="宋体"/>
          <w:color w:val="auto"/>
          <w:sz w:val="21"/>
          <w:szCs w:val="21"/>
          <w:highlight w:val="none"/>
          <w:u w:val="single"/>
          <w:shd w:val="clear" w:fill="FFFFFF"/>
        </w:rPr>
        <w:t xml:space="preserve"> </w:t>
      </w:r>
      <w:r>
        <w:rPr>
          <w:rFonts w:hint="eastAsia" w:ascii="宋体" w:hAnsi="宋体" w:eastAsia="宋体" w:cs="宋体"/>
          <w:color w:val="auto"/>
          <w:sz w:val="21"/>
          <w:szCs w:val="21"/>
          <w:highlight w:val="none"/>
          <w:shd w:val="clear" w:fill="FFFFFF"/>
        </w:rPr>
        <w:t>日</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br w:type="textWrapping"/>
      </w:r>
      <w:r>
        <w:rPr>
          <w:rStyle w:val="9"/>
          <w:rFonts w:hint="eastAsia" w:ascii="宋体" w:hAnsi="宋体" w:eastAsia="宋体" w:cs="宋体"/>
          <w:color w:val="auto"/>
          <w:sz w:val="21"/>
          <w:szCs w:val="21"/>
          <w:highlight w:val="none"/>
          <w:shd w:val="clear" w:fill="FFFFFF"/>
        </w:rPr>
        <w:t>四、投标人提交的其他资料（若有）</w:t>
      </w:r>
    </w:p>
    <w:p>
      <w:pPr>
        <w:pStyle w:val="6"/>
        <w:keepNext w:val="0"/>
        <w:keepLines w:val="0"/>
        <w:widowControl/>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编制说明</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1、招标文件要求提交的除</w:t>
      </w:r>
      <w:r>
        <w:rPr>
          <w:rStyle w:val="9"/>
          <w:rFonts w:hint="eastAsia" w:ascii="宋体" w:hAnsi="宋体" w:eastAsia="宋体" w:cs="宋体"/>
          <w:color w:val="auto"/>
          <w:sz w:val="21"/>
          <w:szCs w:val="21"/>
          <w:highlight w:val="none"/>
          <w:shd w:val="clear" w:fill="FFFFFF"/>
        </w:rPr>
        <w:t>“资格及资信证明部分”、“报价部分”</w:t>
      </w:r>
      <w:r>
        <w:rPr>
          <w:rFonts w:hint="eastAsia" w:ascii="宋体" w:hAnsi="宋体" w:eastAsia="宋体" w:cs="宋体"/>
          <w:color w:val="auto"/>
          <w:sz w:val="21"/>
          <w:szCs w:val="21"/>
          <w:highlight w:val="none"/>
          <w:shd w:val="clear" w:fill="FFFFFF"/>
        </w:rPr>
        <w:t>外的其他证明材料或资料加盖投标人的单位公章后应在此项下提交。</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sz w:val="21"/>
          <w:szCs w:val="21"/>
          <w:highlight w:val="none"/>
          <w:shd w:val="clear" w:fill="FFFFFF"/>
        </w:rPr>
        <w:t>3、除招标文件另有规定外，投标人认为需要提交的其他证明材料或资料加盖投标人的单位公章后应在此项下提交。</w:t>
      </w:r>
    </w:p>
    <w:p>
      <w:pPr>
        <w:rPr>
          <w:rFonts w:hint="eastAsia" w:ascii="宋体" w:hAnsi="宋体" w:eastAsia="宋体" w:cs="宋体"/>
          <w:color w:val="auto"/>
          <w:highlight w:val="none"/>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511FC"/>
    <w:rsid w:val="1BC511FC"/>
    <w:rsid w:val="1D4F131E"/>
    <w:rsid w:val="1E55794A"/>
    <w:rsid w:val="20C414CE"/>
    <w:rsid w:val="24CE7CD8"/>
    <w:rsid w:val="25AB6D4E"/>
    <w:rsid w:val="26450DC8"/>
    <w:rsid w:val="2AAA6C30"/>
    <w:rsid w:val="2D8A1CC2"/>
    <w:rsid w:val="30100F41"/>
    <w:rsid w:val="31E633A0"/>
    <w:rsid w:val="37FF1AE5"/>
    <w:rsid w:val="3B1B0CE4"/>
    <w:rsid w:val="46332AE9"/>
    <w:rsid w:val="47592B5A"/>
    <w:rsid w:val="49E75248"/>
    <w:rsid w:val="4EA17CC9"/>
    <w:rsid w:val="586C7165"/>
    <w:rsid w:val="60C25F6C"/>
    <w:rsid w:val="61B0732C"/>
    <w:rsid w:val="65A27BD5"/>
    <w:rsid w:val="667741E2"/>
    <w:rsid w:val="66E61E11"/>
    <w:rsid w:val="670C08A0"/>
    <w:rsid w:val="68CF0172"/>
    <w:rsid w:val="717B4175"/>
    <w:rsid w:val="74855729"/>
    <w:rsid w:val="74A66A8E"/>
    <w:rsid w:val="7A2F2D64"/>
    <w:rsid w:val="7C6E690E"/>
    <w:rsid w:val="7D6870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ascii="Helvetica" w:hAnsi="Helvetica" w:eastAsia="Helvetica" w:cs="Helvetica"/>
      <w:kern w:val="0"/>
      <w:sz w:val="33"/>
      <w:szCs w:val="33"/>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new"/>
    <w:basedOn w:val="8"/>
    <w:qFormat/>
    <w:uiPriority w:val="0"/>
    <w:rPr>
      <w:color w:val="999999"/>
    </w:rPr>
  </w:style>
  <w:style w:type="character" w:customStyle="1" w:styleId="11">
    <w:name w:val="old"/>
    <w:basedOn w:val="8"/>
    <w:qFormat/>
    <w:uiPriority w:val="0"/>
    <w:rPr>
      <w:color w:val="999999"/>
    </w:rPr>
  </w:style>
  <w:style w:type="character" w:customStyle="1" w:styleId="12">
    <w:name w:val="hover"/>
    <w:basedOn w:val="8"/>
    <w:qFormat/>
    <w:uiPriority w:val="0"/>
    <w:rPr>
      <w:shd w:val="clear" w:fill="EEEEEE"/>
    </w:rPr>
  </w:style>
  <w:style w:type="character" w:customStyle="1" w:styleId="13">
    <w:name w:val="hover1"/>
    <w:basedOn w:val="8"/>
    <w:qFormat/>
    <w:uiPriority w:val="0"/>
    <w:rPr>
      <w:color w:val="999999"/>
      <w:shd w:val="clear" w:fill="EEEEEE"/>
    </w:rPr>
  </w:style>
  <w:style w:type="character" w:customStyle="1" w:styleId="14">
    <w:name w:val="glyphicon"/>
    <w:basedOn w:val="8"/>
    <w:qFormat/>
    <w:uiPriority w:val="0"/>
  </w:style>
  <w:style w:type="character" w:customStyle="1" w:styleId="15">
    <w:name w:val="ui-jqgrid-resize"/>
    <w:basedOn w:val="8"/>
    <w:qFormat/>
    <w:uiPriority w:val="0"/>
  </w:style>
  <w:style w:type="character" w:customStyle="1" w:styleId="16">
    <w:name w:val="ui-jqgrid-resize1"/>
    <w:basedOn w:val="8"/>
    <w:qFormat/>
    <w:uiPriority w:val="0"/>
  </w:style>
  <w:style w:type="character" w:customStyle="1" w:styleId="17">
    <w:name w:val="before"/>
    <w:basedOn w:val="8"/>
    <w:qFormat/>
    <w:uiPriority w:val="0"/>
    <w:rPr>
      <w:rFonts w:ascii="FontAwesome" w:hAnsi="FontAwesome" w:eastAsia="FontAwesome" w:cs="FontAwesome"/>
      <w:color w:val="888888"/>
      <w:sz w:val="18"/>
      <w:szCs w:val="18"/>
    </w:rPr>
  </w:style>
  <w:style w:type="character" w:customStyle="1" w:styleId="18">
    <w:name w:val="before1"/>
    <w:basedOn w:val="8"/>
    <w:qFormat/>
    <w:uiPriority w:val="0"/>
    <w:rPr>
      <w:rFonts w:hint="default" w:ascii="FontAwesome" w:hAnsi="FontAwesome" w:eastAsia="FontAwesome" w:cs="FontAwesome"/>
      <w:color w:val="888888"/>
      <w:sz w:val="18"/>
      <w:szCs w:val="18"/>
    </w:rPr>
  </w:style>
  <w:style w:type="character" w:customStyle="1" w:styleId="19">
    <w:name w:val="hour_am"/>
    <w:basedOn w:val="8"/>
    <w:qFormat/>
    <w:uiPriority w:val="0"/>
  </w:style>
  <w:style w:type="character" w:customStyle="1" w:styleId="20">
    <w:name w:val="hour_pm"/>
    <w:basedOn w:val="8"/>
    <w:qFormat/>
    <w:uiPriority w:val="0"/>
  </w:style>
  <w:style w:type="character" w:customStyle="1" w:styleId="21">
    <w:name w:val="input-icon2"/>
    <w:basedOn w:val="8"/>
    <w:qFormat/>
    <w:uiPriority w:val="0"/>
  </w:style>
  <w:style w:type="character" w:customStyle="1" w:styleId="22">
    <w:name w:val="layui-layer-tabnow"/>
    <w:basedOn w:val="8"/>
    <w:qFormat/>
    <w:uiPriority w:val="0"/>
    <w:rPr>
      <w:bdr w:val="single" w:color="CCCCCC" w:sz="6" w:space="0"/>
      <w:shd w:val="clear" w:fill="FFFFFF"/>
    </w:rPr>
  </w:style>
  <w:style w:type="character" w:customStyle="1" w:styleId="23">
    <w:name w:val="first-child2"/>
    <w:basedOn w:val="8"/>
    <w:qFormat/>
    <w:uiPriority w:val="0"/>
  </w:style>
  <w:style w:type="character" w:customStyle="1" w:styleId="24">
    <w:name w:val="ui-icon20"/>
    <w:basedOn w:val="8"/>
    <w:qFormat/>
    <w:uiPriority w:val="0"/>
  </w:style>
  <w:style w:type="character" w:customStyle="1" w:styleId="25">
    <w:name w:val="button"/>
    <w:basedOn w:val="8"/>
    <w:qFormat/>
    <w:uiPriority w:val="0"/>
  </w:style>
  <w:style w:type="character" w:customStyle="1" w:styleId="26">
    <w:name w:val="tmpztreemove_arrow"/>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2019-06-15T13:27:00Z</dcterms:created>
  <dc:creator>Administrator</dc:creator>
  <cp:lastModifiedBy>lx</cp:lastModifiedBy>
  <dcterms:modified xsi:type="dcterms:W3CDTF">2019-06-17T10:31:37Z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