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8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pacing w:line="608" w:lineRule="exact"/>
        <w:ind w:firstLine="640" w:firstLineChars="200"/>
        <w:jc w:val="center"/>
        <w:rPr>
          <w:rFonts w:ascii="仿宋_GB2312" w:hAnsi="仿宋" w:eastAsia="仿宋_GB2312" w:cs="Times New Roman"/>
          <w:sz w:val="32"/>
          <w:szCs w:val="32"/>
        </w:rPr>
      </w:pPr>
    </w:p>
    <w:p>
      <w:pPr>
        <w:spacing w:line="608" w:lineRule="exact"/>
        <w:ind w:firstLine="640" w:firstLineChars="200"/>
        <w:jc w:val="center"/>
        <w:rPr>
          <w:rFonts w:ascii="仿宋_GB2312" w:hAnsi="仿宋" w:eastAsia="仿宋_GB2312" w:cs="Times New Roman"/>
          <w:sz w:val="32"/>
          <w:szCs w:val="32"/>
        </w:rPr>
      </w:pPr>
    </w:p>
    <w:p>
      <w:pPr>
        <w:spacing w:line="608" w:lineRule="exact"/>
        <w:ind w:firstLine="640" w:firstLineChars="200"/>
        <w:jc w:val="center"/>
        <w:rPr>
          <w:rFonts w:ascii="仿宋_GB2312" w:hAnsi="仿宋" w:eastAsia="仿宋_GB2312" w:cs="Times New Roman"/>
          <w:sz w:val="32"/>
          <w:szCs w:val="32"/>
        </w:rPr>
      </w:pPr>
    </w:p>
    <w:p>
      <w:pPr>
        <w:spacing w:line="608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br w:type="page"/>
      </w:r>
    </w:p>
    <w:p>
      <w:pPr>
        <w:spacing w:line="608" w:lineRule="exact"/>
        <w:jc w:val="left"/>
        <w:rPr>
          <w:rFonts w:ascii="仿宋" w:hAnsi="仿宋" w:eastAsia="仿宋"/>
          <w:sz w:val="32"/>
          <w:szCs w:val="32"/>
        </w:rPr>
      </w:pPr>
      <w:bookmarkStart w:id="0" w:name="_GoBack"/>
      <w:r>
        <w:rPr>
          <w:rFonts w:hint="eastAsia" w:ascii="仿宋" w:hAnsi="仿宋" w:eastAsia="仿宋"/>
          <w:sz w:val="32"/>
          <w:szCs w:val="32"/>
        </w:rPr>
        <w:t>附件：同类采购项目历史成交信息</w:t>
      </w:r>
    </w:p>
    <w:bookmarkEnd w:id="0"/>
    <w:p>
      <w:pPr>
        <w:numPr>
          <w:ilvl w:val="0"/>
          <w:numId w:val="1"/>
        </w:numPr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福州悦动体育设备有限公司</w:t>
      </w:r>
    </w:p>
    <w:p>
      <w:pPr>
        <w:jc w:val="left"/>
        <w:rPr>
          <w:color w:val="0000FF"/>
          <w:sz w:val="24"/>
        </w:rPr>
      </w:pPr>
      <w:r>
        <w:rPr>
          <w:rFonts w:hint="eastAsia" w:ascii="宋体" w:hAnsi="宋体" w:cs="宋体"/>
          <w:sz w:val="24"/>
        </w:rPr>
        <w:t>成交公告网址：</w:t>
      </w:r>
      <w:r>
        <w:fldChar w:fldCharType="begin"/>
      </w:r>
      <w:r>
        <w:instrText xml:space="preserve"> HYPERLINK "http://zfcg.fuzhou.gov.cn/350100/notice/d03180adb4de41acbb063875889f9af1/C22EF83BC49E4540E053C454A8C0D970/" </w:instrText>
      </w:r>
      <w:r>
        <w:fldChar w:fldCharType="separate"/>
      </w:r>
      <w:r>
        <w:rPr>
          <w:rFonts w:hint="eastAsia"/>
          <w:color w:val="0000FF"/>
        </w:rPr>
        <w:t>http://zfcg.fuzhou.gov.cn/350100/notice/d03180adb4de41acbb063875889f9af1/C22EF83BC49E4540E053C454A8C0D970/</w:t>
      </w:r>
      <w:r>
        <w:rPr>
          <w:rFonts w:hint="eastAsia"/>
          <w:color w:val="0000FF"/>
        </w:rPr>
        <w:fldChar w:fldCharType="end"/>
      </w:r>
    </w:p>
    <w:p>
      <w:pPr>
        <w:jc w:val="left"/>
        <w:rPr>
          <w:rFonts w:ascii="宋体" w:hAnsi="宋体" w:cs="宋体"/>
          <w:sz w:val="24"/>
          <w:u w:val="single"/>
        </w:rPr>
      </w:pPr>
    </w:p>
    <w:p>
      <w:pPr>
        <w:jc w:val="left"/>
        <w:rPr>
          <w:rFonts w:ascii="宋体" w:hAnsi="宋体" w:cs="宋体"/>
          <w:sz w:val="28"/>
          <w:szCs w:val="28"/>
          <w:u w:val="single"/>
        </w:rPr>
      </w:pPr>
      <w:r>
        <w:rPr>
          <w:rFonts w:ascii="宋体" w:hAnsi="宋体" w:cs="黑体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155575</wp:posOffset>
            </wp:positionV>
            <wp:extent cx="4803775" cy="6223000"/>
            <wp:effectExtent l="0" t="0" r="0" b="6985"/>
            <wp:wrapNone/>
            <wp:docPr id="3" name="图片 1" descr="C:\Users\ADMINI~1\AppData\Local\Temp\16480984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~1\AppData\Local\Temp\1648098487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622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宋体" w:hAnsi="宋体" w:cs="宋体"/>
          <w:sz w:val="28"/>
          <w:szCs w:val="28"/>
          <w:u w:val="single"/>
        </w:rPr>
      </w:pPr>
    </w:p>
    <w:p>
      <w:pPr>
        <w:jc w:val="left"/>
        <w:rPr>
          <w:rFonts w:ascii="宋体" w:hAnsi="宋体" w:cs="宋体"/>
          <w:sz w:val="28"/>
          <w:szCs w:val="28"/>
          <w:u w:val="single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114300" distR="114300">
            <wp:extent cx="5509260" cy="7790180"/>
            <wp:effectExtent l="19050" t="0" r="0" b="0"/>
            <wp:docPr id="5" name="图片 2" descr="img20220314_0945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20220314_094529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779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上海英氏贸易商行</w:t>
      </w:r>
    </w:p>
    <w:p>
      <w:pPr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成交公告网址：</w:t>
      </w:r>
    </w:p>
    <w:p>
      <w:pPr>
        <w:jc w:val="left"/>
        <w:rPr>
          <w:color w:val="0000FF"/>
          <w:sz w:val="24"/>
        </w:rPr>
      </w:pPr>
      <w:r>
        <w:fldChar w:fldCharType="begin"/>
      </w:r>
      <w:r>
        <w:instrText xml:space="preserve"> HYPERLINK "http://zjpubservice.zjzwfw.gov.cn/jyxxgk/002002/002002002/20200702/3b9dedae-3420-4730-96da-ec45a086ae14.html" </w:instrText>
      </w:r>
      <w:r>
        <w:fldChar w:fldCharType="separate"/>
      </w:r>
      <w:r>
        <w:rPr>
          <w:color w:val="0000FF"/>
          <w:sz w:val="24"/>
        </w:rPr>
        <w:t>http://zjpubservice.zjzwfw.gov.cn/jyxxgk/002002/002002002/20200702/3b9ded</w:t>
      </w:r>
      <w:r>
        <w:rPr>
          <w:color w:val="0000FF"/>
        </w:rPr>
        <w:t>ae-3420-4730-96da-ec45a086ae14.html</w:t>
      </w:r>
      <w:r>
        <w:rPr>
          <w:color w:val="0000FF"/>
        </w:rPr>
        <w:fldChar w:fldCharType="end"/>
      </w:r>
    </w:p>
    <w:p>
      <w:pPr>
        <w:jc w:val="left"/>
        <w:rPr>
          <w:rFonts w:ascii="宋体" w:hAnsi="宋体" w:cs="宋体"/>
          <w:color w:val="0000FF"/>
          <w:sz w:val="24"/>
          <w:u w:val="single"/>
        </w:rPr>
      </w:pPr>
    </w:p>
    <w:p>
      <w:pPr>
        <w:jc w:val="left"/>
        <w:rPr>
          <w:rFonts w:ascii="宋体" w:hAnsi="宋体" w:cs="宋体"/>
          <w:color w:val="0000FF"/>
          <w:sz w:val="24"/>
          <w:u w:val="single"/>
        </w:rPr>
      </w:pPr>
      <w:r>
        <w:drawing>
          <wp:inline distT="0" distB="0" distL="0" distR="0">
            <wp:extent cx="5615940" cy="2217420"/>
            <wp:effectExtent l="0" t="0" r="381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/>
        <w:ind w:left="420" w:leftChars="200" w:firstLine="600" w:firstLineChars="200"/>
        <w:rPr>
          <w:rFonts w:ascii="微软雅黑" w:hAnsi="微软雅黑" w:eastAsia="微软雅黑" w:cs="微软雅黑"/>
          <w:sz w:val="30"/>
          <w:szCs w:val="30"/>
        </w:rPr>
      </w:pPr>
    </w:p>
    <w:p/>
    <w:p/>
    <w:p/>
    <w:p/>
    <w:p/>
    <w:p/>
    <w:p/>
    <w:p/>
    <w:p/>
    <w:p/>
    <w:p/>
    <w:p/>
    <w:p/>
    <w:p/>
    <w:p/>
    <w:p/>
    <w:p/>
    <w:p/>
    <w:p/>
    <w:p>
      <w:pPr>
        <w:numPr>
          <w:ilvl w:val="0"/>
          <w:numId w:val="1"/>
        </w:numPr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上海英氏贸易商行</w:t>
      </w:r>
    </w:p>
    <w:p>
      <w:pPr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成交公告网址：</w:t>
      </w:r>
    </w:p>
    <w:p>
      <w:pPr>
        <w:jc w:val="left"/>
        <w:rPr>
          <w:color w:val="0000FF"/>
          <w:sz w:val="24"/>
        </w:rPr>
      </w:pPr>
      <w:r>
        <w:rPr>
          <w:color w:val="0000FF"/>
          <w:sz w:val="24"/>
        </w:rPr>
        <w:t>https://zb.zhaobiao.cn/succeed_v_33411839.html</w:t>
      </w:r>
    </w:p>
    <w:p>
      <w:pPr>
        <w:jc w:val="left"/>
        <w:rPr>
          <w:rFonts w:ascii="宋体" w:hAnsi="宋体" w:cs="宋体"/>
          <w:color w:val="0000FF"/>
          <w:sz w:val="24"/>
          <w:u w:val="single"/>
        </w:rPr>
      </w:pPr>
      <w:r>
        <w:rPr>
          <w:rFonts w:hint="eastAsia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82550</wp:posOffset>
            </wp:positionV>
            <wp:extent cx="5507990" cy="7018020"/>
            <wp:effectExtent l="0" t="0" r="0" b="0"/>
            <wp:wrapNone/>
            <wp:docPr id="4" name="图片 43" descr="福建省射击射箭运动管理中心射箭器材货物类采购项目结果公告(包1)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3" descr="福建省射击射箭运动管理中心射箭器材货物类采购项目结果公告(包1)4-1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pPr>
        <w:jc w:val="center"/>
      </w:pPr>
      <w:r>
        <w:rPr>
          <w:rFonts w:hint="eastAsia"/>
          <w:szCs w:val="21"/>
        </w:rPr>
        <w:drawing>
          <wp:inline distT="0" distB="0" distL="0" distR="0">
            <wp:extent cx="5507990" cy="7606030"/>
            <wp:effectExtent l="19050" t="0" r="0" b="0"/>
            <wp:docPr id="7" name="图片 44" descr="福建省射击射箭运动管理中心射箭器材货物类采购项目结果公告(包1)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4" descr="福建省射击射箭运动管理中心射箭器材货物类采购项目结果公告(包1)4-2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760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rFonts w:hint="eastAsia"/>
          <w:szCs w:val="21"/>
        </w:rPr>
        <w:drawing>
          <wp:inline distT="0" distB="0" distL="0" distR="0">
            <wp:extent cx="5507990" cy="7796530"/>
            <wp:effectExtent l="19050" t="0" r="0" b="0"/>
            <wp:docPr id="8" name="图片 46" descr="福建省射击射箭运动管理中心射箭器材货物类采购项目结果公告(包1)4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6" descr="福建省射击射箭运动管理中心射箭器材货物类采购项目结果公告(包1)4-3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779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Cs w:val="21"/>
        </w:rPr>
        <w:drawing>
          <wp:inline distT="0" distB="0" distL="0" distR="0">
            <wp:extent cx="5507990" cy="7675245"/>
            <wp:effectExtent l="19050" t="0" r="0" b="0"/>
            <wp:docPr id="9" name="图片 47" descr="福建省射击射箭运动管理中心射箭器材货物类采购项目结果公告(包1)4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7" descr="福建省射击射箭运动管理中心射箭器材货物类采购项目结果公告(包1)4-4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76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上海专注体育文化发展有限公司</w:t>
      </w:r>
    </w:p>
    <w:p>
      <w:pPr>
        <w:jc w:val="left"/>
        <w:rPr>
          <w:color w:val="0000FF"/>
          <w:sz w:val="24"/>
        </w:rPr>
      </w:pPr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535940</wp:posOffset>
            </wp:positionV>
            <wp:extent cx="5055870" cy="6905625"/>
            <wp:effectExtent l="0" t="0" r="0" b="0"/>
            <wp:wrapNone/>
            <wp:docPr id="1" name="图片 0" descr="微信图片_2021041414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微信图片_20210414142147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t>成交公告网址：</w:t>
      </w:r>
      <w:r>
        <w:rPr>
          <w:color w:val="0000FF"/>
          <w:sz w:val="24"/>
        </w:rPr>
        <w:t>https://www.cqggzy.com/xxhz/014005/014005004/20201214/914606043366207488_2.html</w:t>
      </w:r>
    </w:p>
    <w:p>
      <w:pPr>
        <w:jc w:val="left"/>
        <w:rPr>
          <w:rFonts w:ascii="宋体" w:hAnsi="宋体" w:cs="宋体"/>
          <w:b/>
          <w:bCs/>
          <w:sz w:val="28"/>
          <w:szCs w:val="28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numPr>
          <w:ilvl w:val="0"/>
          <w:numId w:val="1"/>
        </w:numPr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北京观龙射艺体育发展有限公司</w:t>
      </w:r>
    </w:p>
    <w:p>
      <w:pPr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成交公告网址：</w:t>
      </w:r>
    </w:p>
    <w:p>
      <w:pPr>
        <w:jc w:val="left"/>
        <w:rPr>
          <w:rFonts w:ascii="宋体" w:hAnsi="宋体" w:cs="宋体"/>
          <w:color w:val="0000FF"/>
          <w:sz w:val="24"/>
          <w:u w:val="single"/>
        </w:rPr>
      </w:pPr>
      <w:r>
        <w:fldChar w:fldCharType="begin"/>
      </w:r>
      <w:r>
        <w:instrText xml:space="preserve"> HYPERLINK "https://zb.zhaobiao.cn" </w:instrText>
      </w:r>
      <w:r>
        <w:fldChar w:fldCharType="separate"/>
      </w:r>
      <w:r>
        <w:rPr>
          <w:rFonts w:ascii="宋体" w:hAnsi="宋体" w:cs="宋体"/>
          <w:color w:val="0000FF"/>
          <w:sz w:val="24"/>
        </w:rPr>
        <w:t>https://zb.zhaobiao.cn</w:t>
      </w:r>
      <w:r>
        <w:rPr>
          <w:rFonts w:ascii="宋体" w:hAnsi="宋体" w:cs="宋体"/>
          <w:color w:val="0000FF"/>
          <w:sz w:val="24"/>
        </w:rPr>
        <w:fldChar w:fldCharType="end"/>
      </w:r>
    </w:p>
    <w:p>
      <w:r>
        <w:t xml:space="preserve"> </w:t>
      </w:r>
    </w:p>
    <w:p>
      <w:r>
        <w:rPr>
          <w:rFonts w:hint="eastAsia" w:ascii="宋体" w:hAnsi="宋体" w:cs="宋体"/>
          <w:b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53975</wp:posOffset>
            </wp:positionV>
            <wp:extent cx="4735830" cy="6807200"/>
            <wp:effectExtent l="0" t="0" r="7620" b="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680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>
      <w:pPr>
        <w:bidi w:val="0"/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both"/>
        <w:rPr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1985" w:right="1588" w:bottom="2098" w:left="1474" w:header="851" w:footer="1588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8"/>
        <w:rFonts w:ascii="宋体" w:hAnsi="宋体"/>
        <w:sz w:val="28"/>
        <w:szCs w:val="28"/>
      </w:rPr>
    </w:pPr>
    <w:r>
      <w:rPr>
        <w:rStyle w:val="8"/>
        <w:rFonts w:hint="eastAsia" w:ascii="宋体" w:hAnsi="宋体"/>
        <w:sz w:val="28"/>
        <w:szCs w:val="28"/>
      </w:rPr>
      <w:t xml:space="preserve">— </w:t>
    </w:r>
    <w:r>
      <w:rPr>
        <w:rStyle w:val="8"/>
        <w:rFonts w:ascii="宋体" w:hAnsi="宋体"/>
        <w:sz w:val="28"/>
        <w:szCs w:val="28"/>
      </w:rPr>
      <w:fldChar w:fldCharType="begin"/>
    </w:r>
    <w:r>
      <w:rPr>
        <w:rStyle w:val="8"/>
        <w:rFonts w:ascii="宋体" w:hAnsi="宋体"/>
        <w:sz w:val="28"/>
        <w:szCs w:val="28"/>
      </w:rPr>
      <w:instrText xml:space="preserve">PAGE  </w:instrText>
    </w:r>
    <w:r>
      <w:rPr>
        <w:rStyle w:val="8"/>
        <w:rFonts w:ascii="宋体" w:hAnsi="宋体"/>
        <w:sz w:val="28"/>
        <w:szCs w:val="28"/>
      </w:rPr>
      <w:fldChar w:fldCharType="separate"/>
    </w:r>
    <w:r>
      <w:rPr>
        <w:rStyle w:val="8"/>
        <w:rFonts w:ascii="宋体" w:hAnsi="宋体"/>
        <w:sz w:val="28"/>
        <w:szCs w:val="28"/>
      </w:rPr>
      <w:t>29</w:t>
    </w:r>
    <w:r>
      <w:rPr>
        <w:rStyle w:val="8"/>
        <w:rFonts w:ascii="宋体" w:hAnsi="宋体"/>
        <w:sz w:val="28"/>
        <w:szCs w:val="28"/>
      </w:rPr>
      <w:fldChar w:fldCharType="end"/>
    </w:r>
    <w:r>
      <w:rPr>
        <w:rStyle w:val="8"/>
        <w:rFonts w:hint="eastAsia" w:ascii="宋体" w:hAnsi="宋体"/>
        <w:sz w:val="28"/>
        <w:szCs w:val="28"/>
      </w:rPr>
      <w:t xml:space="preserve"> — </w:t>
    </w:r>
  </w:p>
  <w:p>
    <w:pPr>
      <w:pStyle w:val="3"/>
      <w:ind w:right="360" w:firstLine="360"/>
    </w:pP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8"/>
        <w:rFonts w:ascii="宋体" w:hAnsi="宋体"/>
        <w:sz w:val="28"/>
        <w:szCs w:val="28"/>
      </w:rPr>
    </w:pPr>
    <w:r>
      <w:rPr>
        <w:rStyle w:val="8"/>
        <w:rFonts w:hint="eastAsia" w:ascii="宋体" w:hAnsi="宋体"/>
        <w:sz w:val="28"/>
        <w:szCs w:val="28"/>
      </w:rPr>
      <w:t xml:space="preserve">— </w:t>
    </w:r>
    <w:r>
      <w:rPr>
        <w:rStyle w:val="8"/>
        <w:rFonts w:ascii="宋体" w:hAnsi="宋体"/>
        <w:sz w:val="28"/>
        <w:szCs w:val="28"/>
      </w:rPr>
      <w:fldChar w:fldCharType="begin"/>
    </w:r>
    <w:r>
      <w:rPr>
        <w:rStyle w:val="8"/>
        <w:rFonts w:ascii="宋体" w:hAnsi="宋体"/>
        <w:sz w:val="28"/>
        <w:szCs w:val="28"/>
      </w:rPr>
      <w:instrText xml:space="preserve">PAGE  </w:instrText>
    </w:r>
    <w:r>
      <w:rPr>
        <w:rStyle w:val="8"/>
        <w:rFonts w:ascii="宋体" w:hAnsi="宋体"/>
        <w:sz w:val="28"/>
        <w:szCs w:val="28"/>
      </w:rPr>
      <w:fldChar w:fldCharType="separate"/>
    </w:r>
    <w:r>
      <w:rPr>
        <w:rStyle w:val="8"/>
        <w:rFonts w:ascii="宋体" w:hAnsi="宋体"/>
        <w:sz w:val="28"/>
        <w:szCs w:val="28"/>
      </w:rPr>
      <w:t>28</w:t>
    </w:r>
    <w:r>
      <w:rPr>
        <w:rStyle w:val="8"/>
        <w:rFonts w:ascii="宋体" w:hAnsi="宋体"/>
        <w:sz w:val="28"/>
        <w:szCs w:val="28"/>
      </w:rPr>
      <w:fldChar w:fldCharType="end"/>
    </w:r>
    <w:r>
      <w:rPr>
        <w:rStyle w:val="8"/>
        <w:rFonts w:hint="eastAsia" w:ascii="宋体" w:hAnsi="宋体"/>
        <w:sz w:val="28"/>
        <w:szCs w:val="28"/>
      </w:rPr>
      <w:t xml:space="preserve"> —</w:t>
    </w:r>
  </w:p>
  <w:p>
    <w:pPr>
      <w:pStyle w:val="3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16327F"/>
    <w:multiLevelType w:val="multilevel"/>
    <w:tmpl w:val="4516327F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1MTc3ODg3ZTEwMDVlNGJkNTU2N2UyZjMxM2JhMjYifQ=="/>
  </w:docVars>
  <w:rsids>
    <w:rsidRoot w:val="55EB628B"/>
    <w:rsid w:val="00002B4C"/>
    <w:rsid w:val="00004CD5"/>
    <w:rsid w:val="000162A3"/>
    <w:rsid w:val="00046ECA"/>
    <w:rsid w:val="0007776B"/>
    <w:rsid w:val="0013235F"/>
    <w:rsid w:val="00174DA5"/>
    <w:rsid w:val="00252A22"/>
    <w:rsid w:val="002A1F7D"/>
    <w:rsid w:val="002C11C4"/>
    <w:rsid w:val="002D7CB6"/>
    <w:rsid w:val="00311F3B"/>
    <w:rsid w:val="00327C6F"/>
    <w:rsid w:val="00337FB2"/>
    <w:rsid w:val="003836C6"/>
    <w:rsid w:val="003D42CE"/>
    <w:rsid w:val="003E3189"/>
    <w:rsid w:val="004408CC"/>
    <w:rsid w:val="00445AC3"/>
    <w:rsid w:val="0044639F"/>
    <w:rsid w:val="004668E1"/>
    <w:rsid w:val="00482193"/>
    <w:rsid w:val="004912B5"/>
    <w:rsid w:val="00504823"/>
    <w:rsid w:val="00514589"/>
    <w:rsid w:val="00566F22"/>
    <w:rsid w:val="0058251F"/>
    <w:rsid w:val="00582803"/>
    <w:rsid w:val="0060697A"/>
    <w:rsid w:val="00687391"/>
    <w:rsid w:val="006978D8"/>
    <w:rsid w:val="006B7A74"/>
    <w:rsid w:val="006E4BC3"/>
    <w:rsid w:val="006F759F"/>
    <w:rsid w:val="00720C0D"/>
    <w:rsid w:val="00785477"/>
    <w:rsid w:val="007B5A8A"/>
    <w:rsid w:val="00800B7F"/>
    <w:rsid w:val="00817A5F"/>
    <w:rsid w:val="00846DC6"/>
    <w:rsid w:val="00873397"/>
    <w:rsid w:val="008B1673"/>
    <w:rsid w:val="008E6E4B"/>
    <w:rsid w:val="008F4874"/>
    <w:rsid w:val="00953BA9"/>
    <w:rsid w:val="00964874"/>
    <w:rsid w:val="00984056"/>
    <w:rsid w:val="009D6E0E"/>
    <w:rsid w:val="00A34EBD"/>
    <w:rsid w:val="00AA63D2"/>
    <w:rsid w:val="00AB31B3"/>
    <w:rsid w:val="00AC6093"/>
    <w:rsid w:val="00AD58D2"/>
    <w:rsid w:val="00BE78ED"/>
    <w:rsid w:val="00C41559"/>
    <w:rsid w:val="00C47CE5"/>
    <w:rsid w:val="00C66A43"/>
    <w:rsid w:val="00CA1AE2"/>
    <w:rsid w:val="00DA2960"/>
    <w:rsid w:val="00DC0F60"/>
    <w:rsid w:val="00DF1477"/>
    <w:rsid w:val="00DF481B"/>
    <w:rsid w:val="00DF7236"/>
    <w:rsid w:val="00E6492D"/>
    <w:rsid w:val="00E716CF"/>
    <w:rsid w:val="00E7714D"/>
    <w:rsid w:val="00E958CB"/>
    <w:rsid w:val="00EB4CE8"/>
    <w:rsid w:val="00EC1E03"/>
    <w:rsid w:val="00F066C0"/>
    <w:rsid w:val="00F16D88"/>
    <w:rsid w:val="00FA31B5"/>
    <w:rsid w:val="00FD6B2A"/>
    <w:rsid w:val="04C85F15"/>
    <w:rsid w:val="112F465A"/>
    <w:rsid w:val="1ABD6D30"/>
    <w:rsid w:val="24623D02"/>
    <w:rsid w:val="2ABF2485"/>
    <w:rsid w:val="30327686"/>
    <w:rsid w:val="31383105"/>
    <w:rsid w:val="360D5A62"/>
    <w:rsid w:val="484A6D19"/>
    <w:rsid w:val="55EB628B"/>
    <w:rsid w:val="65477DA9"/>
    <w:rsid w:val="6D9862EE"/>
    <w:rsid w:val="747019E2"/>
    <w:rsid w:val="74BB3406"/>
    <w:rsid w:val="75B22247"/>
    <w:rsid w:val="773E76B0"/>
    <w:rsid w:val="7E77DC6F"/>
    <w:rsid w:val="BDF5E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link w:val="19"/>
    <w:qFormat/>
    <w:uiPriority w:val="1"/>
    <w:rPr>
      <w:rFonts w:ascii="宋体" w:hAnsi="宋体" w:eastAsia="宋体" w:cs="宋体"/>
      <w:sz w:val="19"/>
      <w:szCs w:val="19"/>
      <w:lang w:val="zh-CN" w:bidi="zh-CN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page number"/>
    <w:basedOn w:val="6"/>
    <w:qFormat/>
    <w:uiPriority w:val="0"/>
  </w:style>
  <w:style w:type="character" w:styleId="9">
    <w:name w:val="FollowedHyperlink"/>
    <w:basedOn w:val="6"/>
    <w:qFormat/>
    <w:uiPriority w:val="0"/>
    <w:rPr>
      <w:color w:val="954F72"/>
      <w:u w:val="single"/>
    </w:rPr>
  </w:style>
  <w:style w:type="character" w:styleId="10">
    <w:name w:val="Hyperlink"/>
    <w:basedOn w:val="6"/>
    <w:qFormat/>
    <w:uiPriority w:val="0"/>
    <w:rPr>
      <w:color w:val="0563C1"/>
      <w:u w:val="single"/>
    </w:rPr>
  </w:style>
  <w:style w:type="table" w:styleId="12">
    <w:name w:val="Table Grid"/>
    <w:basedOn w:val="11"/>
    <w:qFormat/>
    <w:uiPriority w:val="0"/>
    <w:rPr>
      <w:rFonts w:ascii="Calibri" w:hAnsi="Calibri" w:eastAsia="宋体" w:cs="Times New Roman"/>
      <w:kern w:val="2"/>
      <w:sz w:val="21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</w:style>
  <w:style w:type="character" w:customStyle="1" w:styleId="13">
    <w:name w:val="页眉 字符"/>
    <w:basedOn w:val="6"/>
    <w:link w:val="4"/>
    <w:qFormat/>
    <w:uiPriority w:val="0"/>
    <w:rPr>
      <w:kern w:val="2"/>
      <w:sz w:val="18"/>
      <w:szCs w:val="18"/>
    </w:rPr>
  </w:style>
  <w:style w:type="table" w:customStyle="1" w:styleId="14">
    <w:name w:val="网格型1"/>
    <w:basedOn w:val="11"/>
    <w:qFormat/>
    <w:uiPriority w:val="0"/>
    <w:rPr>
      <w:rFonts w:ascii="Calibri" w:hAnsi="Calibri" w:eastAsia="宋体" w:cs="Times New Roman"/>
      <w:kern w:val="2"/>
      <w:sz w:val="21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</w:style>
  <w:style w:type="character" w:customStyle="1" w:styleId="15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paragraph" w:styleId="16">
    <w:name w:val="List Paragraph"/>
    <w:basedOn w:val="1"/>
    <w:qFormat/>
    <w:uiPriority w:val="1"/>
    <w:pPr>
      <w:ind w:firstLine="420" w:firstLineChars="200"/>
    </w:pPr>
  </w:style>
  <w:style w:type="table" w:customStyle="1" w:styleId="17">
    <w:name w:val="网格型2"/>
    <w:basedOn w:val="11"/>
    <w:qFormat/>
    <w:uiPriority w:val="0"/>
    <w:rPr>
      <w:rFonts w:ascii="Calibri" w:hAnsi="Calibri" w:eastAsia="宋体" w:cs="Times New Roman"/>
      <w:kern w:val="2"/>
      <w:sz w:val="21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</w:style>
  <w:style w:type="paragraph" w:customStyle="1" w:styleId="18">
    <w:name w:val="Table Paragraph"/>
    <w:basedOn w:val="1"/>
    <w:qFormat/>
    <w:uiPriority w:val="1"/>
    <w:rPr>
      <w:rFonts w:ascii="宋体" w:hAnsi="宋体" w:eastAsia="宋体" w:cs="宋体"/>
      <w:lang w:val="zh-CN" w:bidi="zh-CN"/>
    </w:rPr>
  </w:style>
  <w:style w:type="character" w:customStyle="1" w:styleId="19">
    <w:name w:val="正文文本 字符"/>
    <w:basedOn w:val="6"/>
    <w:link w:val="2"/>
    <w:qFormat/>
    <w:uiPriority w:val="1"/>
    <w:rPr>
      <w:rFonts w:ascii="宋体" w:hAnsi="宋体" w:eastAsia="宋体" w:cs="宋体"/>
      <w:kern w:val="2"/>
      <w:sz w:val="19"/>
      <w:szCs w:val="19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4110</Words>
  <Characters>5513</Characters>
  <Lines>48</Lines>
  <Paragraphs>13</Paragraphs>
  <TotalTime>149</TotalTime>
  <ScaleCrop>false</ScaleCrop>
  <LinksUpToDate>false</LinksUpToDate>
  <CharactersWithSpaces>5738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2021-09-26T14:48:00Z</dcterms:created>
  <dc:creator>lenovo</dc:creator>
  <cp:lastModifiedBy>沈立锰</cp:lastModifiedBy>
  <cp:lastPrinted>2021-09-26T16:17:00Z</cp:lastPrinted>
  <dcterms:modified xsi:type="dcterms:W3CDTF">2022-06-30T02:08:09Z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  <property fmtid="{D5CDD505-2E9C-101B-9397-08002B2CF9AE}" pid="3" name="ICV">
    <vt:lpwstr>43EF094490EA41EC85D2FFF8588826B4</vt:lpwstr>
  </property>
</Properties>
</file>