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bidi w:val="0"/>
        <w:spacing w:line="600" w:lineRule="exact"/>
        <w:textAlignment w:val="auto"/>
        <w:rPr>
          <w:rFonts w:ascii="Times New Roman" w:hAnsi="Times New Roman" w:eastAsia="宋体" w:cs="Times New Roman"/>
          <w:szCs w:val="21"/>
        </w:rPr>
      </w:pPr>
      <w:bookmarkStart w:id="2" w:name="_GoBack"/>
      <w:bookmarkEnd w:id="2"/>
      <mc:AlternateContent>
        <mc:Choice Requires="wpsCustomData">
          <wpsCustomData:docfieldStart id="0" docfieldname="正文" hidden="0" print="1" readonly="0" index="22"/>
        </mc:Choice>
      </mc:AlternateContent>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p>
    <w:p>
      <w:pPr>
        <w:keepNext w:val="0"/>
        <w:keepLines w:val="0"/>
        <w:pageBreakBefore w:val="0"/>
        <w:widowControl w:val="0"/>
        <w:wordWrap/>
        <w:bidi w:val="0"/>
        <w:spacing w:line="560" w:lineRule="exact"/>
        <w:jc w:val="center"/>
        <w:textAlignment w:val="auto"/>
        <w:rPr>
          <w:rFonts w:hint="eastAsia" w:ascii="方正小标宋简体" w:hAnsi="方正小标宋简体" w:eastAsia="方正小标宋简体" w:cs="方正小标宋简体"/>
          <w:bCs/>
          <w:sz w:val="42"/>
          <w:szCs w:val="42"/>
          <w:lang w:val="en-US" w:eastAsia="zh-CN"/>
        </w:rPr>
      </w:pPr>
      <w:r>
        <w:rPr>
          <w:rFonts w:hint="eastAsia" w:ascii="方正小标宋简体" w:hAnsi="方正小标宋简体" w:eastAsia="方正小标宋简体" w:cs="方正小标宋简体"/>
          <w:bCs/>
          <w:sz w:val="42"/>
          <w:szCs w:val="42"/>
        </w:rPr>
        <w:t>202</w:t>
      </w:r>
      <w:r>
        <w:rPr>
          <w:rFonts w:hint="eastAsia" w:ascii="方正小标宋简体" w:hAnsi="方正小标宋简体" w:eastAsia="方正小标宋简体" w:cs="方正小标宋简体"/>
          <w:bCs/>
          <w:sz w:val="42"/>
          <w:szCs w:val="42"/>
          <w:lang w:val="en-US" w:eastAsia="zh-CN"/>
        </w:rPr>
        <w:t>6</w:t>
      </w:r>
      <w:r>
        <w:rPr>
          <w:rFonts w:hint="eastAsia" w:ascii="方正小标宋简体" w:hAnsi="方正小标宋简体" w:eastAsia="方正小标宋简体" w:cs="方正小标宋简体"/>
          <w:bCs/>
          <w:sz w:val="42"/>
          <w:szCs w:val="42"/>
        </w:rPr>
        <w:t>年</w:t>
      </w:r>
      <w:r>
        <w:rPr>
          <w:rFonts w:hint="eastAsia" w:ascii="方正小标宋简体" w:hAnsi="方正小标宋简体" w:eastAsia="方正小标宋简体" w:cs="方正小标宋简体"/>
          <w:bCs/>
          <w:sz w:val="42"/>
          <w:szCs w:val="42"/>
          <w:lang w:val="en-US" w:eastAsia="zh-CN"/>
        </w:rPr>
        <w:t>福建省</w:t>
      </w:r>
      <w:r>
        <w:rPr>
          <w:rFonts w:hint="eastAsia" w:ascii="方正小标宋简体" w:hAnsi="方正小标宋简体" w:eastAsia="方正小标宋简体" w:cs="方正小标宋简体"/>
          <w:bCs/>
          <w:sz w:val="42"/>
          <w:szCs w:val="42"/>
        </w:rPr>
        <w:t>青少年足球赛事</w:t>
      </w:r>
      <w:r>
        <w:rPr>
          <w:rFonts w:hint="eastAsia" w:ascii="方正小标宋简体" w:hAnsi="方正小标宋简体" w:eastAsia="方正小标宋简体" w:cs="方正小标宋简体"/>
          <w:bCs/>
          <w:sz w:val="42"/>
          <w:szCs w:val="42"/>
          <w:lang w:val="en-US" w:eastAsia="zh-CN"/>
        </w:rPr>
        <w:t>承办赛区</w:t>
      </w:r>
    </w:p>
    <w:p>
      <w:pPr>
        <w:keepNext w:val="0"/>
        <w:keepLines w:val="0"/>
        <w:pageBreakBefore w:val="0"/>
        <w:widowControl w:val="0"/>
        <w:wordWrap/>
        <w:bidi w:val="0"/>
        <w:spacing w:line="560" w:lineRule="exact"/>
        <w:jc w:val="center"/>
        <w:textAlignment w:val="auto"/>
        <w:rPr>
          <w:rFonts w:hint="eastAsia" w:ascii="方正小标宋简体" w:hAnsi="方正小标宋简体" w:eastAsia="方正小标宋简体" w:cs="方正小标宋简体"/>
          <w:bCs/>
          <w:sz w:val="42"/>
          <w:szCs w:val="42"/>
        </w:rPr>
      </w:pPr>
      <w:r>
        <w:rPr>
          <w:rFonts w:hint="eastAsia" w:ascii="方正小标宋简体" w:hAnsi="方正小标宋简体" w:eastAsia="方正小标宋简体" w:cs="方正小标宋简体"/>
          <w:bCs/>
          <w:sz w:val="42"/>
          <w:szCs w:val="42"/>
        </w:rPr>
        <w:t>申</w:t>
      </w:r>
      <w:r>
        <w:rPr>
          <w:rFonts w:hint="eastAsia" w:ascii="方正小标宋简体" w:hAnsi="方正小标宋简体" w:eastAsia="方正小标宋简体" w:cs="方正小标宋简体"/>
          <w:bCs/>
          <w:sz w:val="42"/>
          <w:szCs w:val="42"/>
          <w:lang w:val="en-US" w:eastAsia="zh-CN"/>
        </w:rPr>
        <w:t>办</w:t>
      </w:r>
      <w:r>
        <w:rPr>
          <w:rFonts w:hint="eastAsia" w:ascii="方正小标宋简体" w:hAnsi="方正小标宋简体" w:eastAsia="方正小标宋简体" w:cs="方正小标宋简体"/>
          <w:bCs/>
          <w:sz w:val="42"/>
          <w:szCs w:val="42"/>
        </w:rPr>
        <w:t>条件</w:t>
      </w:r>
    </w:p>
    <w:p>
      <w:pPr>
        <w:keepNext w:val="0"/>
        <w:keepLines w:val="0"/>
        <w:pageBreakBefore w:val="0"/>
        <w:widowControl w:val="0"/>
        <w:wordWrap/>
        <w:bidi w:val="0"/>
        <w:spacing w:line="560" w:lineRule="exact"/>
        <w:textAlignment w:val="auto"/>
        <w:rPr>
          <w:rFonts w:ascii="Times New Roman" w:hAnsi="Times New Roman" w:eastAsia="仿宋"/>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rightChars="0" w:firstLine="632" w:firstLineChars="200"/>
        <w:textAlignment w:val="auto"/>
        <w:rPr>
          <w:rFonts w:ascii="Times New Roman" w:hAnsi="Times New Roman" w:eastAsia="黑体"/>
          <w:bCs/>
          <w:sz w:val="32"/>
          <w:szCs w:val="32"/>
        </w:rPr>
      </w:pPr>
      <w:r>
        <w:rPr>
          <w:rFonts w:hint="eastAsia" w:ascii="Times New Roman" w:hAnsi="Times New Roman" w:eastAsia="黑体"/>
          <w:bCs/>
          <w:sz w:val="32"/>
          <w:szCs w:val="32"/>
        </w:rPr>
        <w:t>一、场地设施要求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eastAsia="zh-CN"/>
        </w:rPr>
      </w:pPr>
      <w:bookmarkStart w:id="0" w:name="OLE_LINK1"/>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一）</w:t>
      </w:r>
      <w:r>
        <w:rPr>
          <w:rFonts w:hint="eastAsia" w:ascii="Times New Roman" w:hAnsi="Times New Roman" w:eastAsia="FangSong_GB2312"/>
          <w:sz w:val="32"/>
          <w:szCs w:val="32"/>
        </w:rPr>
        <w:t>足球场规格应符合《</w:t>
      </w:r>
      <w:r>
        <w:rPr>
          <w:rFonts w:hint="eastAsia" w:ascii="Times New Roman" w:hAnsi="Times New Roman" w:eastAsia="FangSong_GB2312"/>
          <w:sz w:val="32"/>
          <w:szCs w:val="32"/>
          <w:lang w:val="en-US" w:eastAsia="zh-CN"/>
        </w:rPr>
        <w:t>足球</w:t>
      </w:r>
      <w:r>
        <w:rPr>
          <w:rFonts w:hint="eastAsia" w:ascii="Times New Roman" w:hAnsi="Times New Roman" w:eastAsia="FangSong_GB2312"/>
          <w:sz w:val="32"/>
          <w:szCs w:val="32"/>
        </w:rPr>
        <w:t>竞赛规则》</w:t>
      </w:r>
      <w:r>
        <w:rPr>
          <w:rFonts w:hint="eastAsia" w:ascii="Times New Roman" w:hAnsi="Times New Roman" w:eastAsia="FangSong_GB2312"/>
          <w:sz w:val="32"/>
          <w:szCs w:val="32"/>
          <w:lang w:val="en-US" w:eastAsia="zh-CN"/>
        </w:rPr>
        <w:t>及赛事规程</w:t>
      </w:r>
      <w:r>
        <w:rPr>
          <w:rFonts w:hint="eastAsia" w:ascii="Times New Roman" w:hAnsi="Times New Roman" w:eastAsia="FangSong_GB2312"/>
          <w:sz w:val="32"/>
          <w:szCs w:val="32"/>
        </w:rPr>
        <w:t>规定</w:t>
      </w:r>
      <w:r>
        <w:rPr>
          <w:rFonts w:hint="eastAsia" w:ascii="Times New Roman" w:hAnsi="Times New Roman" w:eastAsia="FangSong_GB2312"/>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eastAsia="zh-CN"/>
        </w:rPr>
      </w:pP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二）</w:t>
      </w:r>
      <w:r>
        <w:rPr>
          <w:rFonts w:hint="eastAsia" w:ascii="Times New Roman" w:hAnsi="Times New Roman" w:eastAsia="FangSong_GB2312"/>
          <w:sz w:val="32"/>
          <w:szCs w:val="32"/>
        </w:rPr>
        <w:t>每个赛区应根据</w:t>
      </w:r>
      <w:r>
        <w:rPr>
          <w:rFonts w:hint="eastAsia" w:ascii="Times New Roman" w:hAnsi="Times New Roman" w:eastAsia="FangSong_GB2312"/>
          <w:sz w:val="32"/>
          <w:szCs w:val="32"/>
          <w:lang w:val="en-US" w:eastAsia="zh-CN"/>
        </w:rPr>
        <w:t>承办赛事及组别参赛球队数量</w:t>
      </w:r>
      <w:r>
        <w:rPr>
          <w:rFonts w:hint="eastAsia" w:ascii="Times New Roman" w:hAnsi="Times New Roman" w:eastAsia="FangSong_GB2312"/>
          <w:sz w:val="32"/>
          <w:szCs w:val="32"/>
        </w:rPr>
        <w:t>提供正式比赛场地</w:t>
      </w:r>
      <w:r>
        <w:rPr>
          <w:rFonts w:hint="eastAsia" w:ascii="Times New Roman" w:hAnsi="Times New Roman" w:eastAsia="FangSong_GB2312"/>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eastAsia="zh-CN"/>
        </w:rPr>
      </w:pPr>
      <w:r>
        <w:rPr>
          <w:rFonts w:hint="eastAsia" w:ascii="Times New Roman" w:hAnsi="Times New Roman" w:eastAsia="FangSong_GB2312"/>
          <w:sz w:val="32"/>
          <w:szCs w:val="32"/>
          <w:lang w:val="en-US" w:eastAsia="zh-CN"/>
        </w:rPr>
        <w:t>1.承办十一人制比赛的赛区，每个组别应有4块及以上</w:t>
      </w:r>
      <w:r>
        <w:rPr>
          <w:rFonts w:hint="eastAsia" w:ascii="Times New Roman" w:hAnsi="Times New Roman" w:eastAsia="FangSong_GB2312"/>
          <w:sz w:val="32"/>
          <w:szCs w:val="32"/>
        </w:rPr>
        <w:t>十一人制场地</w:t>
      </w:r>
      <w:r>
        <w:rPr>
          <w:rFonts w:hint="eastAsia" w:ascii="Times New Roman" w:hAnsi="Times New Roman" w:eastAsia="FangSong_GB2312"/>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val="en-US" w:eastAsia="zh-CN"/>
        </w:rPr>
      </w:pPr>
      <w:r>
        <w:rPr>
          <w:rFonts w:hint="eastAsia" w:ascii="Times New Roman" w:hAnsi="Times New Roman" w:eastAsia="FangSong_GB2312"/>
          <w:sz w:val="32"/>
          <w:szCs w:val="32"/>
          <w:lang w:val="en-US" w:eastAsia="zh-CN"/>
        </w:rPr>
        <w:t>2.承办八人制比赛的赛区，每个组别应有4块及以上十一人制场地，每个场地分隔为2块八人制场地，共计8片八人制场地；</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val="en-US" w:eastAsia="zh-CN"/>
        </w:rPr>
      </w:pPr>
      <w:r>
        <w:rPr>
          <w:rFonts w:hint="eastAsia" w:ascii="Times New Roman" w:hAnsi="Times New Roman" w:eastAsia="FangSong_GB2312"/>
          <w:sz w:val="32"/>
          <w:szCs w:val="32"/>
          <w:lang w:val="en-US" w:eastAsia="zh-CN"/>
        </w:rPr>
        <w:t>3.承办五人制比赛的赛区，每个组别应有2块及以上十一人制场地，每个场地分隔为4块五人制场地，共计8片五人制场地。</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eastAsia="zh-CN"/>
        </w:rPr>
      </w:pP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三）每个场地应提供</w:t>
      </w:r>
      <w:r>
        <w:rPr>
          <w:rFonts w:hint="eastAsia" w:ascii="Times New Roman" w:hAnsi="Times New Roman" w:eastAsia="FangSong_GB2312"/>
          <w:sz w:val="32"/>
          <w:szCs w:val="32"/>
          <w:lang w:eastAsia="zh-CN"/>
        </w:rPr>
        <w:t>1间裁判员休息室和1间竞赛工作室。</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eastAsia="zh-CN"/>
        </w:rPr>
      </w:pP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四）</w:t>
      </w:r>
      <w:r>
        <w:rPr>
          <w:rFonts w:hint="eastAsia" w:ascii="Times New Roman" w:hAnsi="Times New Roman" w:eastAsia="FangSong_GB2312"/>
          <w:sz w:val="32"/>
          <w:szCs w:val="32"/>
          <w:lang w:eastAsia="zh-CN"/>
        </w:rPr>
        <w:t>比赛场地</w:t>
      </w:r>
      <w:r>
        <w:rPr>
          <w:rFonts w:hint="eastAsia" w:ascii="Times New Roman" w:hAnsi="Times New Roman" w:eastAsia="FangSong_GB2312"/>
          <w:sz w:val="32"/>
          <w:szCs w:val="32"/>
          <w:lang w:val="en-US" w:eastAsia="zh-CN"/>
        </w:rPr>
        <w:t>以</w:t>
      </w:r>
      <w:r>
        <w:rPr>
          <w:rFonts w:hint="eastAsia" w:ascii="Times New Roman" w:hAnsi="Times New Roman" w:eastAsia="FangSong_GB2312"/>
          <w:sz w:val="32"/>
          <w:szCs w:val="32"/>
          <w:lang w:eastAsia="zh-CN"/>
        </w:rPr>
        <w:t>天然草皮为主，或达到竞赛标准的人造草皮，</w:t>
      </w:r>
      <w:r>
        <w:rPr>
          <w:rFonts w:hint="eastAsia" w:ascii="Times New Roman" w:hAnsi="Times New Roman" w:eastAsia="FangSong_GB2312"/>
          <w:sz w:val="32"/>
          <w:szCs w:val="32"/>
          <w:lang w:val="en-US" w:eastAsia="zh-CN"/>
        </w:rPr>
        <w:t>确保平整并</w:t>
      </w:r>
      <w:r>
        <w:rPr>
          <w:rFonts w:hint="eastAsia" w:ascii="Times New Roman" w:hAnsi="Times New Roman" w:eastAsia="FangSong_GB2312"/>
          <w:sz w:val="32"/>
          <w:szCs w:val="32"/>
          <w:lang w:eastAsia="zh-CN"/>
        </w:rPr>
        <w:t>满足</w:t>
      </w:r>
      <w:r>
        <w:rPr>
          <w:rFonts w:hint="eastAsia" w:ascii="Times New Roman" w:hAnsi="Times New Roman" w:eastAsia="FangSong_GB2312"/>
          <w:sz w:val="32"/>
          <w:szCs w:val="32"/>
          <w:lang w:val="en-US" w:eastAsia="zh-CN"/>
        </w:rPr>
        <w:t>福建省青少年足球比赛</w:t>
      </w:r>
      <w:r>
        <w:rPr>
          <w:rFonts w:hint="eastAsia" w:ascii="Times New Roman" w:hAnsi="Times New Roman" w:eastAsia="FangSong_GB2312"/>
          <w:sz w:val="32"/>
          <w:szCs w:val="32"/>
          <w:lang w:eastAsia="zh-CN"/>
        </w:rPr>
        <w:t>不同组别场地尺寸划线要求：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val="en-US" w:eastAsia="zh-CN"/>
        </w:rPr>
      </w:pPr>
      <w:r>
        <w:rPr>
          <w:rFonts w:hint="eastAsia" w:ascii="Times New Roman" w:hAnsi="Times New Roman" w:eastAsia="FangSong_GB2312"/>
          <w:sz w:val="32"/>
          <w:szCs w:val="32"/>
          <w:lang w:val="en-US" w:eastAsia="zh-CN"/>
        </w:rPr>
        <w:t>1.十一人制场地尺寸为</w:t>
      </w:r>
      <w:r>
        <w:rPr>
          <w:rFonts w:hint="eastAsia" w:ascii="Times New Roman" w:hAnsi="Times New Roman" w:eastAsia="FangSong_GB2312"/>
          <w:sz w:val="32"/>
          <w:szCs w:val="32"/>
          <w:lang w:eastAsia="zh-CN"/>
        </w:rPr>
        <w:t>105</w:t>
      </w:r>
      <w:r>
        <w:rPr>
          <w:rFonts w:hint="eastAsia" w:ascii="Times New Roman" w:hAnsi="Times New Roman" w:eastAsia="FangSong_GB2312"/>
          <w:sz w:val="32"/>
          <w:szCs w:val="32"/>
          <w:lang w:val="en-US" w:eastAsia="zh-CN"/>
        </w:rPr>
        <w:t>米×</w:t>
      </w:r>
      <w:r>
        <w:rPr>
          <w:rFonts w:hint="eastAsia" w:ascii="Times New Roman" w:hAnsi="Times New Roman" w:eastAsia="FangSong_GB2312"/>
          <w:sz w:val="32"/>
          <w:szCs w:val="32"/>
          <w:lang w:eastAsia="zh-CN"/>
        </w:rPr>
        <w:t>68</w:t>
      </w:r>
      <w:r>
        <w:rPr>
          <w:rFonts w:hint="eastAsia" w:ascii="Times New Roman" w:hAnsi="Times New Roman" w:eastAsia="FangSong_GB2312"/>
          <w:sz w:val="32"/>
          <w:szCs w:val="32"/>
          <w:lang w:val="en-US" w:eastAsia="zh-CN"/>
        </w:rPr>
        <w:t>米，球门（内部）尺寸为7.32米（宽）×2.44米（高）；</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val="en-US" w:eastAsia="zh-CN"/>
        </w:rPr>
      </w:pPr>
      <w:r>
        <w:rPr>
          <w:rFonts w:hint="eastAsia" w:ascii="Times New Roman" w:hAnsi="Times New Roman" w:eastAsia="FangSong_GB2312"/>
          <w:sz w:val="32"/>
          <w:szCs w:val="32"/>
          <w:lang w:val="en-US" w:eastAsia="zh-CN"/>
        </w:rPr>
        <w:t>2.八人制场地尺寸为68米×45米，球门（内部）尺寸为5米（宽）×2米（高）；</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val="en-US" w:eastAsia="zh-CN"/>
        </w:rPr>
      </w:pPr>
      <w:r>
        <w:rPr>
          <w:rFonts w:hint="eastAsia" w:ascii="Times New Roman" w:hAnsi="Times New Roman" w:eastAsia="FangSong_GB2312"/>
          <w:sz w:val="32"/>
          <w:szCs w:val="32"/>
          <w:lang w:val="en-US" w:eastAsia="zh-CN"/>
        </w:rPr>
        <w:t>3.五人制场地尺寸为40米×20米，球门（内部）尺寸为3米（宽）×2米（高）。</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eastAsia="zh-CN"/>
        </w:rPr>
      </w:pP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五）每片</w:t>
      </w:r>
      <w:r>
        <w:rPr>
          <w:rFonts w:hint="eastAsia" w:ascii="Times New Roman" w:hAnsi="Times New Roman" w:eastAsia="FangSong_GB2312"/>
          <w:sz w:val="32"/>
          <w:szCs w:val="32"/>
          <w:lang w:eastAsia="zh-CN"/>
        </w:rPr>
        <w:t>比赛场地</w:t>
      </w:r>
      <w:r>
        <w:rPr>
          <w:rFonts w:hint="eastAsia" w:ascii="Times New Roman" w:hAnsi="Times New Roman" w:eastAsia="FangSong_GB2312"/>
          <w:sz w:val="32"/>
          <w:szCs w:val="32"/>
          <w:lang w:val="en-US" w:eastAsia="zh-CN"/>
        </w:rPr>
        <w:t>需配备满足赛事竞赛规程规定就座人数要求的</w:t>
      </w:r>
      <w:r>
        <w:rPr>
          <w:rFonts w:hint="eastAsia" w:ascii="Times New Roman" w:hAnsi="Times New Roman" w:eastAsia="FangSong_GB2312"/>
          <w:sz w:val="32"/>
          <w:szCs w:val="32"/>
          <w:lang w:eastAsia="zh-CN"/>
        </w:rPr>
        <w:t>替补席、第四官员席及计分设备，</w:t>
      </w:r>
      <w:r>
        <w:rPr>
          <w:rFonts w:hint="eastAsia" w:ascii="Times New Roman" w:hAnsi="Times New Roman" w:eastAsia="FangSong_GB2312"/>
          <w:sz w:val="32"/>
          <w:szCs w:val="32"/>
          <w:lang w:val="en-US" w:eastAsia="zh-CN"/>
        </w:rPr>
        <w:t>并有能覆盖以上座席并具有防风、防雨、防晒功能的帐篷</w:t>
      </w:r>
      <w:r>
        <w:rPr>
          <w:rFonts w:hint="eastAsia" w:ascii="Times New Roman" w:hAnsi="Times New Roman" w:eastAsia="FangSong_GB2312"/>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val="en-US" w:eastAsia="zh-CN"/>
        </w:rPr>
      </w:pPr>
      <w:r>
        <w:rPr>
          <w:rFonts w:hint="eastAsia" w:ascii="Times New Roman" w:hAnsi="Times New Roman" w:eastAsia="FangSong_GB2312"/>
          <w:sz w:val="32"/>
          <w:szCs w:val="32"/>
          <w:lang w:val="en-US" w:eastAsia="zh-CN"/>
        </w:rPr>
        <w:t>（六）以上规定为比赛及训练场地的最低数量，各申办单位可根据自身情况上报可提供的场地数量。</w:t>
      </w: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rightChars="0" w:firstLine="632" w:firstLineChars="200"/>
        <w:textAlignment w:val="auto"/>
        <w:rPr>
          <w:rFonts w:ascii="Times New Roman" w:hAnsi="Times New Roman" w:eastAsia="黑体"/>
          <w:bCs/>
          <w:sz w:val="32"/>
          <w:szCs w:val="32"/>
        </w:rPr>
      </w:pPr>
      <w:r>
        <w:rPr>
          <w:rFonts w:hint="eastAsia" w:ascii="Times New Roman" w:hAnsi="Times New Roman" w:eastAsia="黑体"/>
          <w:bCs/>
          <w:sz w:val="32"/>
          <w:szCs w:val="32"/>
        </w:rPr>
        <w:t>二、食宿条件要求</w:t>
      </w: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rightChars="0" w:firstLine="632" w:firstLineChars="200"/>
        <w:textAlignment w:val="auto"/>
        <w:rPr>
          <w:rFonts w:ascii="Times New Roman" w:hAnsi="Times New Roman" w:eastAsia="楷体"/>
          <w:sz w:val="32"/>
          <w:szCs w:val="32"/>
        </w:rPr>
      </w:pPr>
      <w:r>
        <w:rPr>
          <w:rFonts w:hint="eastAsia" w:ascii="Times New Roman" w:hAnsi="Times New Roman" w:eastAsia="楷体"/>
          <w:sz w:val="32"/>
          <w:szCs w:val="32"/>
        </w:rPr>
        <w:t>（一）参赛球队食宿条件要求</w:t>
      </w: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rightChars="0" w:firstLine="632" w:firstLineChars="200"/>
        <w:textAlignment w:val="auto"/>
        <w:rPr>
          <w:rFonts w:ascii="Times New Roman" w:hAnsi="Times New Roman" w:eastAsia="FangSong_GB2312"/>
          <w:sz w:val="32"/>
          <w:szCs w:val="32"/>
        </w:rPr>
      </w:pPr>
      <w:r>
        <w:rPr>
          <w:rFonts w:hint="eastAsia" w:ascii="Times New Roman" w:hAnsi="Times New Roman" w:eastAsia="FangSong_GB2312"/>
          <w:sz w:val="32"/>
          <w:szCs w:val="32"/>
        </w:rPr>
        <w:t>1</w:t>
      </w:r>
      <w:r>
        <w:rPr>
          <w:rFonts w:ascii="Times New Roman" w:hAnsi="Times New Roman" w:eastAsia="FangSong_GB2312"/>
          <w:sz w:val="32"/>
          <w:szCs w:val="32"/>
        </w:rPr>
        <w:t>.</w:t>
      </w:r>
      <w:r>
        <w:rPr>
          <w:rFonts w:hint="eastAsia" w:ascii="Times New Roman" w:hAnsi="Times New Roman" w:eastAsia="FangSong_GB2312"/>
          <w:sz w:val="32"/>
          <w:szCs w:val="32"/>
        </w:rPr>
        <w:t>参赛球队餐饮条件要求</w:t>
      </w: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eastAsia="zh-CN"/>
        </w:rPr>
      </w:pPr>
      <w:r>
        <w:rPr>
          <w:rFonts w:hint="eastAsia" w:ascii="Times New Roman" w:hAnsi="Times New Roman" w:eastAsia="FangSong_GB2312"/>
          <w:sz w:val="32"/>
          <w:szCs w:val="32"/>
        </w:rPr>
        <w:t>（1）餐饮标准不得低于</w:t>
      </w:r>
      <w:r>
        <w:rPr>
          <w:rFonts w:hint="eastAsia" w:ascii="Times New Roman" w:hAnsi="Times New Roman" w:eastAsia="FangSong_GB2312"/>
          <w:sz w:val="32"/>
          <w:szCs w:val="32"/>
          <w:lang w:val="en-US" w:eastAsia="zh-CN"/>
        </w:rPr>
        <w:t>100元/人·天</w:t>
      </w:r>
      <w:r>
        <w:rPr>
          <w:rFonts w:hint="eastAsia" w:ascii="Times New Roman" w:hAnsi="Times New Roman" w:eastAsia="FangSong_GB2312"/>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rightChars="0" w:firstLine="632" w:firstLineChars="200"/>
        <w:textAlignment w:val="auto"/>
        <w:rPr>
          <w:rFonts w:ascii="Times New Roman" w:hAnsi="Times New Roman" w:eastAsia="FangSong_GB2312"/>
          <w:sz w:val="32"/>
          <w:szCs w:val="32"/>
        </w:rPr>
      </w:pPr>
      <w:r>
        <w:rPr>
          <w:rFonts w:hint="eastAsia" w:ascii="Times New Roman" w:hAnsi="Times New Roman" w:eastAsia="FangSong_GB2312"/>
          <w:sz w:val="32"/>
          <w:szCs w:val="32"/>
        </w:rPr>
        <w:t>（2）所提供食物、饮品应符合兴奋剂检测</w:t>
      </w:r>
      <w:r>
        <w:rPr>
          <w:rFonts w:hint="eastAsia" w:ascii="Times New Roman" w:hAnsi="Times New Roman" w:eastAsia="FangSong_GB2312"/>
          <w:sz w:val="32"/>
          <w:szCs w:val="32"/>
          <w:lang w:val="en-US" w:eastAsia="zh-CN"/>
        </w:rPr>
        <w:t>及</w:t>
      </w:r>
      <w:r>
        <w:rPr>
          <w:rFonts w:hint="eastAsia" w:ascii="Times New Roman" w:hAnsi="Times New Roman" w:eastAsia="FangSong_GB2312"/>
          <w:sz w:val="32"/>
          <w:szCs w:val="32"/>
        </w:rPr>
        <w:t>青少年球员训练、比赛所需科学配餐要求。</w:t>
      </w: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rPr>
      </w:pPr>
      <w:r>
        <w:rPr>
          <w:rFonts w:hint="eastAsia" w:ascii="Times New Roman" w:hAnsi="Times New Roman" w:eastAsia="FangSong_GB2312"/>
          <w:sz w:val="32"/>
          <w:szCs w:val="32"/>
        </w:rPr>
        <w:t>（</w:t>
      </w:r>
      <w:r>
        <w:rPr>
          <w:rFonts w:hint="eastAsia" w:ascii="Times New Roman" w:hAnsi="Times New Roman" w:eastAsia="FangSong_GB2312"/>
          <w:sz w:val="32"/>
          <w:szCs w:val="32"/>
          <w:lang w:val="en-US" w:eastAsia="zh-CN"/>
        </w:rPr>
        <w:t>3</w:t>
      </w:r>
      <w:r>
        <w:rPr>
          <w:rFonts w:hint="eastAsia" w:ascii="Times New Roman" w:hAnsi="Times New Roman" w:eastAsia="FangSong_GB2312"/>
          <w:sz w:val="32"/>
          <w:szCs w:val="32"/>
        </w:rPr>
        <w:t>）酒店餐厅</w:t>
      </w:r>
      <w:r>
        <w:rPr>
          <w:rFonts w:hint="eastAsia" w:ascii="Times New Roman" w:hAnsi="Times New Roman" w:eastAsia="FangSong_GB2312"/>
          <w:sz w:val="32"/>
          <w:szCs w:val="32"/>
          <w:lang w:val="en-US" w:eastAsia="zh-CN"/>
        </w:rPr>
        <w:t>应</w:t>
      </w:r>
      <w:r>
        <w:rPr>
          <w:rFonts w:hint="eastAsia" w:ascii="Times New Roman" w:hAnsi="Times New Roman" w:eastAsia="FangSong_GB2312"/>
          <w:sz w:val="32"/>
          <w:szCs w:val="32"/>
        </w:rPr>
        <w:t>满足</w:t>
      </w:r>
      <w:r>
        <w:rPr>
          <w:rFonts w:hint="eastAsia" w:ascii="Times New Roman" w:hAnsi="Times New Roman" w:eastAsia="FangSong_GB2312"/>
          <w:sz w:val="32"/>
          <w:szCs w:val="32"/>
          <w:lang w:val="en-US" w:eastAsia="zh-CN"/>
        </w:rPr>
        <w:t>参赛球队至少</w:t>
      </w:r>
      <w:r>
        <w:rPr>
          <w:rFonts w:hint="eastAsia" w:ascii="Times New Roman" w:hAnsi="Times New Roman" w:eastAsia="FangSong_GB2312"/>
          <w:sz w:val="32"/>
          <w:szCs w:val="32"/>
        </w:rPr>
        <w:t>300人同时就餐需要。</w:t>
      </w: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rightChars="0" w:firstLine="632" w:firstLineChars="200"/>
        <w:textAlignment w:val="auto"/>
        <w:rPr>
          <w:rFonts w:hint="default" w:ascii="Times New Roman" w:hAnsi="Times New Roman" w:eastAsia="FangSong_GB2312"/>
          <w:sz w:val="32"/>
          <w:szCs w:val="32"/>
          <w:lang w:val="en-US" w:eastAsia="zh-CN"/>
        </w:rPr>
      </w:pP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4</w:t>
      </w: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酒店餐厅应做好相关餐食安全保障工作。</w:t>
      </w: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rPr>
      </w:pPr>
      <w:r>
        <w:rPr>
          <w:rFonts w:hint="eastAsia" w:ascii="Times New Roman" w:hAnsi="Times New Roman" w:eastAsia="FangSong_GB2312"/>
          <w:sz w:val="32"/>
          <w:szCs w:val="32"/>
        </w:rPr>
        <w:t>2.参赛球队住宿条件要求</w:t>
      </w: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rPr>
      </w:pPr>
      <w:r>
        <w:rPr>
          <w:rFonts w:hint="eastAsia" w:ascii="Times New Roman" w:hAnsi="Times New Roman" w:eastAsia="FangSong_GB2312"/>
          <w:sz w:val="32"/>
          <w:szCs w:val="32"/>
        </w:rPr>
        <w:t>（</w:t>
      </w:r>
      <w:r>
        <w:rPr>
          <w:rFonts w:hint="eastAsia" w:ascii="Times New Roman" w:hAnsi="Times New Roman" w:eastAsia="FangSong_GB2312"/>
          <w:sz w:val="32"/>
          <w:szCs w:val="32"/>
          <w:lang w:val="en-US" w:eastAsia="zh-CN"/>
        </w:rPr>
        <w:t>1</w:t>
      </w:r>
      <w:r>
        <w:rPr>
          <w:rFonts w:hint="eastAsia" w:ascii="Times New Roman" w:hAnsi="Times New Roman" w:eastAsia="FangSong_GB2312"/>
          <w:sz w:val="32"/>
          <w:szCs w:val="32"/>
        </w:rPr>
        <w:t>）</w:t>
      </w:r>
      <w:r>
        <w:rPr>
          <w:rFonts w:hint="eastAsia" w:ascii="Times New Roman" w:hAnsi="Times New Roman" w:eastAsia="FangSong_GB2312"/>
          <w:sz w:val="32"/>
          <w:szCs w:val="32"/>
          <w:lang w:val="en-US" w:eastAsia="zh-CN"/>
        </w:rPr>
        <w:t>球队驻地</w:t>
      </w:r>
      <w:r>
        <w:rPr>
          <w:rFonts w:hint="eastAsia" w:ascii="Times New Roman" w:hAnsi="Times New Roman" w:eastAsia="FangSong_GB2312"/>
          <w:sz w:val="32"/>
          <w:szCs w:val="32"/>
        </w:rPr>
        <w:t>应提供毛巾等生活必需品。</w:t>
      </w: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rightChars="0" w:firstLine="632" w:firstLineChars="200"/>
        <w:textAlignment w:val="auto"/>
        <w:rPr>
          <w:rFonts w:ascii="Times New Roman" w:hAnsi="Times New Roman" w:eastAsia="FangSong_GB2312"/>
          <w:sz w:val="32"/>
          <w:szCs w:val="32"/>
        </w:rPr>
      </w:pPr>
      <w:r>
        <w:rPr>
          <w:rFonts w:hint="eastAsia" w:ascii="Times New Roman" w:hAnsi="Times New Roman" w:eastAsia="FangSong_GB2312"/>
          <w:sz w:val="32"/>
          <w:szCs w:val="32"/>
        </w:rPr>
        <w:t>（</w:t>
      </w:r>
      <w:r>
        <w:rPr>
          <w:rFonts w:hint="eastAsia" w:ascii="Times New Roman" w:hAnsi="Times New Roman" w:eastAsia="FangSong_GB2312"/>
          <w:sz w:val="32"/>
          <w:szCs w:val="32"/>
          <w:lang w:val="en-US" w:eastAsia="zh-CN"/>
        </w:rPr>
        <w:t>2</w:t>
      </w:r>
      <w:r>
        <w:rPr>
          <w:rFonts w:hint="eastAsia" w:ascii="Times New Roman" w:hAnsi="Times New Roman" w:eastAsia="FangSong_GB2312"/>
          <w:sz w:val="32"/>
          <w:szCs w:val="32"/>
        </w:rPr>
        <w:t>）</w:t>
      </w:r>
      <w:r>
        <w:rPr>
          <w:rFonts w:hint="eastAsia" w:ascii="Times New Roman" w:hAnsi="Times New Roman" w:eastAsia="FangSong_GB2312"/>
          <w:sz w:val="32"/>
          <w:szCs w:val="32"/>
          <w:lang w:val="en-US" w:eastAsia="zh-CN"/>
        </w:rPr>
        <w:t>球队驻地</w:t>
      </w:r>
      <w:r>
        <w:rPr>
          <w:rFonts w:ascii="Times New Roman" w:hAnsi="Times New Roman" w:eastAsia="FangSong_GB2312"/>
          <w:sz w:val="32"/>
          <w:szCs w:val="32"/>
        </w:rPr>
        <w:t>距离比赛场地车程均在20分钟以内。</w:t>
      </w: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rightChars="0" w:firstLine="632" w:firstLineChars="200"/>
        <w:textAlignment w:val="auto"/>
        <w:rPr>
          <w:rFonts w:ascii="Times New Roman" w:hAnsi="Times New Roman" w:eastAsia="FangSong_GB2312"/>
          <w:sz w:val="32"/>
          <w:szCs w:val="32"/>
        </w:rPr>
      </w:pPr>
      <w:r>
        <w:rPr>
          <w:rFonts w:hint="eastAsia" w:ascii="Times New Roman" w:hAnsi="Times New Roman" w:eastAsia="FangSong_GB2312"/>
          <w:sz w:val="32"/>
          <w:szCs w:val="32"/>
        </w:rPr>
        <w:t>（</w:t>
      </w:r>
      <w:r>
        <w:rPr>
          <w:rFonts w:hint="eastAsia" w:ascii="Times New Roman" w:hAnsi="Times New Roman" w:eastAsia="FangSong_GB2312"/>
          <w:sz w:val="32"/>
          <w:szCs w:val="32"/>
          <w:lang w:val="en-US" w:eastAsia="zh-CN"/>
        </w:rPr>
        <w:t>3</w:t>
      </w:r>
      <w:r>
        <w:rPr>
          <w:rFonts w:hint="eastAsia" w:ascii="Times New Roman" w:hAnsi="Times New Roman" w:eastAsia="FangSong_GB2312"/>
          <w:sz w:val="32"/>
          <w:szCs w:val="32"/>
        </w:rPr>
        <w:t>）</w:t>
      </w:r>
      <w:r>
        <w:rPr>
          <w:rFonts w:ascii="Times New Roman" w:hAnsi="Times New Roman" w:eastAsia="FangSong_GB2312"/>
          <w:sz w:val="32"/>
          <w:szCs w:val="32"/>
        </w:rPr>
        <w:t>酒店住宿房间</w:t>
      </w:r>
      <w:r>
        <w:rPr>
          <w:rFonts w:hint="eastAsia" w:ascii="Times New Roman" w:hAnsi="Times New Roman" w:eastAsia="FangSong_GB2312"/>
          <w:sz w:val="32"/>
          <w:szCs w:val="32"/>
        </w:rPr>
        <w:t>能</w:t>
      </w:r>
      <w:r>
        <w:rPr>
          <w:rFonts w:ascii="Times New Roman" w:hAnsi="Times New Roman" w:eastAsia="FangSong_GB2312"/>
          <w:sz w:val="32"/>
          <w:szCs w:val="32"/>
        </w:rPr>
        <w:t>保证24小时提供洗浴热水。</w:t>
      </w:r>
    </w:p>
    <w:p>
      <w:pPr>
        <w:keepNext w:val="0"/>
        <w:keepLines w:val="0"/>
        <w:pageBreakBefore w:val="0"/>
        <w:widowControl w:val="0"/>
        <w:kinsoku/>
        <w:wordWrap/>
        <w:overflowPunct/>
        <w:topLinePunct w:val="0"/>
        <w:autoSpaceDE w:val="0"/>
        <w:autoSpaceDN w:val="0"/>
        <w:bidi w:val="0"/>
        <w:spacing w:line="560" w:lineRule="exact"/>
        <w:ind w:leftChars="0" w:right="0" w:rightChars="0" w:firstLine="632" w:firstLineChars="200"/>
        <w:textAlignment w:val="auto"/>
        <w:rPr>
          <w:rFonts w:ascii="Times New Roman" w:hAnsi="Times New Roman" w:eastAsia="FangSong_GB2312"/>
          <w:sz w:val="32"/>
          <w:szCs w:val="32"/>
        </w:rPr>
      </w:pPr>
      <w:r>
        <w:rPr>
          <w:rFonts w:hint="eastAsia" w:ascii="Times New Roman" w:hAnsi="Times New Roman" w:eastAsia="FangSong_GB2312"/>
          <w:sz w:val="32"/>
          <w:szCs w:val="32"/>
        </w:rPr>
        <w:t>（</w:t>
      </w:r>
      <w:r>
        <w:rPr>
          <w:rFonts w:hint="eastAsia" w:ascii="Times New Roman" w:hAnsi="Times New Roman" w:eastAsia="FangSong_GB2312"/>
          <w:sz w:val="32"/>
          <w:szCs w:val="32"/>
          <w:lang w:val="en-US" w:eastAsia="zh-CN"/>
        </w:rPr>
        <w:t>4</w:t>
      </w:r>
      <w:r>
        <w:rPr>
          <w:rFonts w:ascii="Times New Roman" w:hAnsi="Times New Roman" w:eastAsia="FangSong_GB2312"/>
          <w:sz w:val="32"/>
          <w:szCs w:val="32"/>
        </w:rPr>
        <w:t>）酒店住宿房间</w:t>
      </w:r>
      <w:r>
        <w:rPr>
          <w:rFonts w:hint="eastAsia" w:ascii="Times New Roman" w:hAnsi="Times New Roman" w:eastAsia="FangSong_GB2312"/>
          <w:sz w:val="32"/>
          <w:szCs w:val="32"/>
        </w:rPr>
        <w:t>每间人数不得超过4人</w:t>
      </w:r>
      <w:r>
        <w:rPr>
          <w:rFonts w:ascii="Times New Roman" w:hAnsi="Times New Roman" w:eastAsia="FangSong_GB2312"/>
          <w:sz w:val="32"/>
          <w:szCs w:val="32"/>
        </w:rPr>
        <w:t>。</w:t>
      </w:r>
    </w:p>
    <w:p>
      <w:pPr>
        <w:keepNext w:val="0"/>
        <w:keepLines w:val="0"/>
        <w:pageBreakBefore w:val="0"/>
        <w:widowControl w:val="0"/>
        <w:kinsoku/>
        <w:wordWrap/>
        <w:overflowPunct/>
        <w:topLinePunct w:val="0"/>
        <w:autoSpaceDE w:val="0"/>
        <w:autoSpaceDN w:val="0"/>
        <w:bidi w:val="0"/>
        <w:spacing w:line="560" w:lineRule="exact"/>
        <w:ind w:leftChars="0" w:right="0" w:rightChars="0" w:firstLine="632" w:firstLineChars="200"/>
        <w:textAlignment w:val="auto"/>
        <w:rPr>
          <w:rFonts w:ascii="Times New Roman" w:hAnsi="Times New Roman" w:eastAsia="FangSong_GB2312"/>
          <w:sz w:val="32"/>
          <w:szCs w:val="32"/>
        </w:rPr>
      </w:pPr>
      <w:r>
        <w:rPr>
          <w:rFonts w:hint="eastAsia" w:ascii="Times New Roman" w:hAnsi="Times New Roman" w:eastAsia="FangSong_GB2312"/>
          <w:sz w:val="32"/>
          <w:szCs w:val="32"/>
        </w:rPr>
        <w:t>（</w:t>
      </w:r>
      <w:r>
        <w:rPr>
          <w:rFonts w:hint="eastAsia" w:ascii="Times New Roman" w:hAnsi="Times New Roman" w:eastAsia="FangSong_GB2312"/>
          <w:sz w:val="32"/>
          <w:szCs w:val="32"/>
          <w:lang w:val="en-US" w:eastAsia="zh-CN"/>
        </w:rPr>
        <w:t>5</w:t>
      </w:r>
      <w:r>
        <w:rPr>
          <w:rFonts w:ascii="Times New Roman" w:hAnsi="Times New Roman" w:eastAsia="FangSong_GB2312"/>
          <w:sz w:val="32"/>
          <w:szCs w:val="32"/>
        </w:rPr>
        <w:t>）可根据酒店房间的情况，</w:t>
      </w:r>
      <w:r>
        <w:rPr>
          <w:rFonts w:hint="eastAsia" w:ascii="Times New Roman" w:hAnsi="Times New Roman" w:eastAsia="FangSong_GB2312"/>
          <w:sz w:val="32"/>
          <w:szCs w:val="32"/>
          <w:lang w:val="en-US" w:eastAsia="zh-CN"/>
        </w:rPr>
        <w:t>接待</w:t>
      </w:r>
      <w:r>
        <w:rPr>
          <w:rFonts w:ascii="Times New Roman" w:hAnsi="Times New Roman" w:eastAsia="FangSong_GB2312"/>
          <w:sz w:val="32"/>
          <w:szCs w:val="32"/>
        </w:rPr>
        <w:t>参赛队伍超编人员。</w:t>
      </w:r>
    </w:p>
    <w:p>
      <w:pPr>
        <w:keepNext w:val="0"/>
        <w:keepLines w:val="0"/>
        <w:pageBreakBefore w:val="0"/>
        <w:widowControl w:val="0"/>
        <w:kinsoku/>
        <w:wordWrap/>
        <w:overflowPunct/>
        <w:topLinePunct w:val="0"/>
        <w:autoSpaceDE w:val="0"/>
        <w:autoSpaceDN w:val="0"/>
        <w:bidi w:val="0"/>
        <w:spacing w:line="560" w:lineRule="exact"/>
        <w:ind w:leftChars="0" w:right="0" w:rightChars="0" w:firstLine="632" w:firstLineChars="200"/>
        <w:textAlignment w:val="auto"/>
        <w:rPr>
          <w:rFonts w:hint="eastAsia" w:ascii="Times New Roman" w:hAnsi="Times New Roman" w:eastAsia="FangSong_GB2312"/>
          <w:sz w:val="32"/>
          <w:szCs w:val="32"/>
          <w:lang w:eastAsia="zh-CN"/>
        </w:rPr>
      </w:pPr>
      <w:r>
        <w:rPr>
          <w:rFonts w:hint="eastAsia" w:ascii="Times New Roman" w:hAnsi="Times New Roman" w:eastAsia="FangSong_GB2312"/>
          <w:sz w:val="32"/>
          <w:szCs w:val="32"/>
        </w:rPr>
        <w:t>（</w:t>
      </w:r>
      <w:r>
        <w:rPr>
          <w:rFonts w:hint="eastAsia" w:ascii="Times New Roman" w:hAnsi="Times New Roman" w:eastAsia="FangSong_GB2312"/>
          <w:sz w:val="32"/>
          <w:szCs w:val="32"/>
          <w:lang w:val="en-US" w:eastAsia="zh-CN"/>
        </w:rPr>
        <w:t>6</w:t>
      </w:r>
      <w:r>
        <w:rPr>
          <w:rFonts w:hint="eastAsia" w:ascii="Times New Roman" w:hAnsi="Times New Roman" w:eastAsia="FangSong_GB2312"/>
          <w:sz w:val="32"/>
          <w:szCs w:val="32"/>
        </w:rPr>
        <w:t>）</w:t>
      </w:r>
      <w:r>
        <w:rPr>
          <w:rFonts w:hint="eastAsia" w:ascii="Times New Roman" w:hAnsi="Times New Roman" w:eastAsia="FangSong_GB2312"/>
          <w:sz w:val="32"/>
          <w:szCs w:val="32"/>
          <w:lang w:val="en-US" w:eastAsia="zh-CN"/>
        </w:rPr>
        <w:t>承办2026年福建省青少年足球联赛的赛区应</w:t>
      </w:r>
      <w:r>
        <w:rPr>
          <w:rFonts w:ascii="Times New Roman" w:hAnsi="Times New Roman" w:eastAsia="FangSong_GB2312"/>
          <w:sz w:val="32"/>
          <w:szCs w:val="32"/>
        </w:rPr>
        <w:t>提供</w:t>
      </w:r>
      <w:r>
        <w:rPr>
          <w:rFonts w:hint="eastAsia" w:ascii="Times New Roman" w:hAnsi="Times New Roman" w:eastAsia="FangSong_GB2312"/>
          <w:sz w:val="32"/>
          <w:szCs w:val="32"/>
          <w:lang w:val="en-US" w:eastAsia="zh-CN"/>
        </w:rPr>
        <w:t>1</w:t>
      </w:r>
      <w:r>
        <w:rPr>
          <w:rFonts w:hint="eastAsia" w:ascii="Times New Roman" w:hAnsi="Times New Roman" w:eastAsia="FangSong_GB2312"/>
          <w:sz w:val="32"/>
          <w:szCs w:val="32"/>
        </w:rPr>
        <w:t>间</w:t>
      </w:r>
      <w:r>
        <w:rPr>
          <w:rFonts w:ascii="Times New Roman" w:hAnsi="Times New Roman" w:eastAsia="FangSong_GB2312"/>
          <w:sz w:val="32"/>
          <w:szCs w:val="32"/>
        </w:rPr>
        <w:t>容纳</w:t>
      </w:r>
      <w:r>
        <w:rPr>
          <w:rFonts w:hint="eastAsia" w:ascii="Times New Roman" w:hAnsi="Times New Roman" w:eastAsia="FangSong_GB2312"/>
          <w:sz w:val="32"/>
          <w:szCs w:val="32"/>
          <w:lang w:val="en-US" w:eastAsia="zh-CN"/>
        </w:rPr>
        <w:t>8</w:t>
      </w:r>
      <w:r>
        <w:rPr>
          <w:rFonts w:ascii="Times New Roman" w:hAnsi="Times New Roman" w:eastAsia="FangSong_GB2312"/>
          <w:sz w:val="32"/>
          <w:szCs w:val="32"/>
        </w:rPr>
        <w:t>00人</w:t>
      </w:r>
      <w:r>
        <w:rPr>
          <w:rFonts w:hint="eastAsia" w:ascii="Times New Roman" w:hAnsi="Times New Roman" w:eastAsia="FangSong_GB2312"/>
          <w:sz w:val="32"/>
          <w:szCs w:val="32"/>
          <w:lang w:val="en-US" w:eastAsia="zh-CN"/>
        </w:rPr>
        <w:t>以上的礼堂，承办2026年第五届中国青少年足球联赛（福建赛区）小学年龄段比赛的赛区应提供1间容纳300人的会议室。</w:t>
      </w:r>
      <w:r>
        <w:rPr>
          <w:rFonts w:hint="eastAsia" w:ascii="Times New Roman" w:hAnsi="Times New Roman" w:eastAsia="FangSong_GB2312"/>
          <w:sz w:val="32"/>
          <w:szCs w:val="32"/>
        </w:rPr>
        <w:t>用于赛区全体会议</w:t>
      </w:r>
      <w:bookmarkStart w:id="1" w:name="OLE_LINK3"/>
      <w:r>
        <w:rPr>
          <w:rFonts w:hint="eastAsia" w:ascii="Times New Roman" w:hAnsi="Times New Roman" w:eastAsia="FangSong_GB2312"/>
          <w:sz w:val="32"/>
          <w:szCs w:val="32"/>
        </w:rPr>
        <w:t>并配备</w:t>
      </w:r>
      <w:r>
        <w:rPr>
          <w:rFonts w:hint="eastAsia" w:ascii="Times New Roman" w:hAnsi="Times New Roman" w:eastAsia="FangSong_GB2312"/>
          <w:sz w:val="32"/>
          <w:szCs w:val="32"/>
          <w:lang w:val="en-US" w:eastAsia="zh-CN"/>
        </w:rPr>
        <w:t>LED大屏幕或</w:t>
      </w:r>
      <w:r>
        <w:rPr>
          <w:rFonts w:hint="eastAsia" w:ascii="Times New Roman" w:hAnsi="Times New Roman" w:eastAsia="FangSong_GB2312"/>
          <w:sz w:val="32"/>
          <w:szCs w:val="32"/>
        </w:rPr>
        <w:t>投影仪、话筒、网络等设施</w:t>
      </w:r>
      <w:bookmarkEnd w:id="1"/>
      <w:r>
        <w:rPr>
          <w:rFonts w:hint="eastAsia" w:ascii="Times New Roman" w:hAnsi="Times New Roman" w:eastAsia="FangSong_GB2312"/>
          <w:sz w:val="32"/>
          <w:szCs w:val="32"/>
        </w:rPr>
        <w:t>（在</w:t>
      </w:r>
      <w:r>
        <w:rPr>
          <w:rFonts w:hint="eastAsia" w:ascii="Times New Roman" w:hAnsi="Times New Roman" w:eastAsia="FangSong_GB2312"/>
          <w:sz w:val="32"/>
          <w:szCs w:val="32"/>
          <w:lang w:val="en-US" w:eastAsia="zh-CN"/>
        </w:rPr>
        <w:t>球队驻地</w:t>
      </w:r>
      <w:r>
        <w:rPr>
          <w:rFonts w:hint="eastAsia" w:ascii="Times New Roman" w:hAnsi="Times New Roman" w:eastAsia="FangSong_GB2312"/>
          <w:sz w:val="32"/>
          <w:szCs w:val="32"/>
        </w:rPr>
        <w:t>或基地）</w:t>
      </w:r>
      <w:r>
        <w:rPr>
          <w:rFonts w:hint="eastAsia" w:ascii="Times New Roman" w:hAnsi="Times New Roman" w:eastAsia="FangSong_GB2312"/>
          <w:sz w:val="32"/>
          <w:szCs w:val="32"/>
          <w:lang w:eastAsia="zh-CN"/>
        </w:rPr>
        <w:t>。</w:t>
      </w:r>
    </w:p>
    <w:p>
      <w:pPr>
        <w:keepNext w:val="0"/>
        <w:keepLines w:val="0"/>
        <w:pageBreakBefore w:val="0"/>
        <w:widowControl w:val="0"/>
        <w:kinsoku/>
        <w:wordWrap/>
        <w:overflowPunct/>
        <w:topLinePunct w:val="0"/>
        <w:autoSpaceDE w:val="0"/>
        <w:autoSpaceDN w:val="0"/>
        <w:bidi w:val="0"/>
        <w:spacing w:line="560" w:lineRule="exact"/>
        <w:ind w:leftChars="0" w:right="0" w:rightChars="0" w:firstLine="632" w:firstLineChars="200"/>
        <w:textAlignment w:val="auto"/>
        <w:rPr>
          <w:rFonts w:ascii="Times New Roman" w:hAnsi="Times New Roman" w:eastAsia="楷体"/>
          <w:sz w:val="32"/>
          <w:szCs w:val="32"/>
        </w:rPr>
      </w:pPr>
      <w:r>
        <w:rPr>
          <w:rFonts w:hint="eastAsia" w:ascii="Times New Roman" w:hAnsi="Times New Roman" w:eastAsia="楷体"/>
          <w:sz w:val="32"/>
          <w:szCs w:val="32"/>
        </w:rPr>
        <w:t>（</w:t>
      </w:r>
      <w:r>
        <w:rPr>
          <w:rFonts w:hint="eastAsia" w:ascii="Times New Roman" w:hAnsi="Times New Roman" w:eastAsia="楷体"/>
          <w:sz w:val="32"/>
          <w:szCs w:val="32"/>
          <w:lang w:val="en-US" w:eastAsia="zh-CN"/>
        </w:rPr>
        <w:t>二</w:t>
      </w:r>
      <w:r>
        <w:rPr>
          <w:rFonts w:hint="eastAsia" w:ascii="Times New Roman" w:hAnsi="Times New Roman" w:eastAsia="楷体"/>
          <w:sz w:val="32"/>
          <w:szCs w:val="32"/>
        </w:rPr>
        <w:t>）</w:t>
      </w:r>
      <w:r>
        <w:rPr>
          <w:rFonts w:ascii="Times New Roman" w:hAnsi="Times New Roman" w:eastAsia="楷体"/>
          <w:sz w:val="32"/>
          <w:szCs w:val="32"/>
        </w:rPr>
        <w:t>竞赛官员</w:t>
      </w:r>
      <w:r>
        <w:rPr>
          <w:rFonts w:hint="eastAsia" w:ascii="Times New Roman" w:hAnsi="Times New Roman" w:eastAsia="楷体"/>
          <w:sz w:val="32"/>
          <w:szCs w:val="32"/>
        </w:rPr>
        <w:t>和工作人员食宿</w:t>
      </w:r>
    </w:p>
    <w:p>
      <w:pPr>
        <w:keepNext w:val="0"/>
        <w:keepLines w:val="0"/>
        <w:pageBreakBefore w:val="0"/>
        <w:widowControl w:val="0"/>
        <w:kinsoku/>
        <w:wordWrap/>
        <w:overflowPunct/>
        <w:topLinePunct w:val="0"/>
        <w:autoSpaceDE w:val="0"/>
        <w:autoSpaceDN w:val="0"/>
        <w:bidi w:val="0"/>
        <w:spacing w:line="560" w:lineRule="exact"/>
        <w:ind w:leftChars="0" w:right="0" w:rightChars="0" w:firstLine="632" w:firstLineChars="200"/>
        <w:textAlignment w:val="auto"/>
        <w:rPr>
          <w:rFonts w:hint="eastAsia" w:ascii="Times New Roman" w:hAnsi="Times New Roman" w:eastAsia="FangSong_GB2312"/>
          <w:sz w:val="32"/>
          <w:szCs w:val="32"/>
          <w:lang w:val="en-US" w:eastAsia="zh-CN"/>
        </w:rPr>
      </w:pPr>
      <w:r>
        <w:rPr>
          <w:rFonts w:hint="eastAsia" w:ascii="Times New Roman" w:hAnsi="Times New Roman" w:eastAsia="FangSong_GB2312"/>
          <w:sz w:val="32"/>
          <w:szCs w:val="32"/>
        </w:rPr>
        <w:t>1</w:t>
      </w:r>
      <w:r>
        <w:rPr>
          <w:rFonts w:ascii="Times New Roman" w:hAnsi="Times New Roman" w:eastAsia="FangSong_GB2312"/>
          <w:sz w:val="32"/>
          <w:szCs w:val="32"/>
        </w:rPr>
        <w:t>.为竞赛官员提供</w:t>
      </w:r>
      <w:r>
        <w:rPr>
          <w:rFonts w:hint="eastAsia" w:ascii="Times New Roman" w:hAnsi="Times New Roman" w:eastAsia="FangSong_GB2312"/>
          <w:sz w:val="32"/>
          <w:szCs w:val="32"/>
        </w:rPr>
        <w:t>与参赛球队住宿不同的酒店或</w:t>
      </w:r>
      <w:r>
        <w:rPr>
          <w:rFonts w:ascii="Times New Roman" w:hAnsi="Times New Roman" w:eastAsia="FangSong_GB2312"/>
          <w:sz w:val="32"/>
          <w:szCs w:val="32"/>
        </w:rPr>
        <w:t>单独楼层</w:t>
      </w:r>
      <w:r>
        <w:rPr>
          <w:rFonts w:hint="eastAsia" w:ascii="Times New Roman" w:hAnsi="Times New Roman" w:eastAsia="FangSong_GB2312"/>
          <w:sz w:val="32"/>
          <w:szCs w:val="32"/>
        </w:rPr>
        <w:t>，</w:t>
      </w:r>
      <w:r>
        <w:rPr>
          <w:rFonts w:hint="eastAsia" w:ascii="Times New Roman" w:hAnsi="Times New Roman" w:eastAsia="FangSong_GB2312"/>
          <w:sz w:val="32"/>
          <w:szCs w:val="32"/>
          <w:lang w:val="en-US" w:eastAsia="zh-CN"/>
        </w:rPr>
        <w:t>每个组别</w:t>
      </w:r>
      <w:r>
        <w:rPr>
          <w:rFonts w:hint="eastAsia" w:ascii="Times New Roman" w:hAnsi="Times New Roman" w:eastAsia="FangSong_GB2312"/>
          <w:sz w:val="32"/>
          <w:szCs w:val="32"/>
        </w:rPr>
        <w:t>接待</w:t>
      </w:r>
      <w:r>
        <w:rPr>
          <w:rFonts w:hint="eastAsia" w:ascii="Times New Roman" w:hAnsi="Times New Roman" w:eastAsia="FangSong_GB2312"/>
          <w:sz w:val="32"/>
          <w:szCs w:val="32"/>
          <w:lang w:val="en-US" w:eastAsia="zh-CN"/>
        </w:rPr>
        <w:t>竞赛官员60～12</w:t>
      </w:r>
      <w:r>
        <w:rPr>
          <w:rFonts w:ascii="Times New Roman" w:hAnsi="Times New Roman" w:eastAsia="FangSong_GB2312"/>
          <w:sz w:val="32"/>
          <w:szCs w:val="32"/>
        </w:rPr>
        <w:t>0</w:t>
      </w:r>
      <w:r>
        <w:rPr>
          <w:rFonts w:hint="eastAsia" w:ascii="Times New Roman" w:hAnsi="Times New Roman" w:eastAsia="FangSong_GB2312"/>
          <w:sz w:val="32"/>
          <w:szCs w:val="32"/>
        </w:rPr>
        <w:t>人。</w:t>
      </w:r>
    </w:p>
    <w:p>
      <w:pPr>
        <w:keepNext w:val="0"/>
        <w:keepLines w:val="0"/>
        <w:pageBreakBefore w:val="0"/>
        <w:widowControl w:val="0"/>
        <w:kinsoku/>
        <w:wordWrap/>
        <w:overflowPunct/>
        <w:topLinePunct w:val="0"/>
        <w:autoSpaceDE w:val="0"/>
        <w:autoSpaceDN w:val="0"/>
        <w:bidi w:val="0"/>
        <w:spacing w:line="560" w:lineRule="exact"/>
        <w:ind w:leftChars="0" w:right="0" w:rightChars="0" w:firstLine="632" w:firstLineChars="200"/>
        <w:textAlignment w:val="auto"/>
        <w:rPr>
          <w:rFonts w:ascii="Times New Roman" w:hAnsi="Times New Roman" w:eastAsia="FangSong_GB2312"/>
          <w:sz w:val="32"/>
          <w:szCs w:val="32"/>
        </w:rPr>
      </w:pPr>
      <w:r>
        <w:rPr>
          <w:rFonts w:hint="eastAsia" w:ascii="Times New Roman" w:hAnsi="Times New Roman" w:eastAsia="FangSong_GB2312"/>
          <w:sz w:val="32"/>
          <w:szCs w:val="32"/>
        </w:rPr>
        <w:t>2</w:t>
      </w:r>
      <w:r>
        <w:rPr>
          <w:rFonts w:ascii="Times New Roman" w:hAnsi="Times New Roman" w:eastAsia="FangSong_GB2312"/>
          <w:sz w:val="32"/>
          <w:szCs w:val="32"/>
        </w:rPr>
        <w:t>.</w:t>
      </w:r>
      <w:r>
        <w:rPr>
          <w:rFonts w:hint="eastAsia" w:ascii="Times New Roman" w:hAnsi="Times New Roman" w:eastAsia="FangSong_GB2312"/>
          <w:sz w:val="32"/>
          <w:szCs w:val="32"/>
        </w:rPr>
        <w:t>可接待</w:t>
      </w:r>
      <w:r>
        <w:rPr>
          <w:rFonts w:hint="eastAsia" w:ascii="Times New Roman" w:hAnsi="Times New Roman" w:eastAsia="FangSong_GB2312"/>
          <w:sz w:val="32"/>
          <w:szCs w:val="32"/>
          <w:lang w:val="en-US" w:eastAsia="zh-CN"/>
        </w:rPr>
        <w:t>组委会</w:t>
      </w:r>
      <w:r>
        <w:rPr>
          <w:rFonts w:hint="eastAsia" w:ascii="Times New Roman" w:hAnsi="Times New Roman" w:eastAsia="FangSong_GB2312"/>
          <w:sz w:val="32"/>
          <w:szCs w:val="32"/>
        </w:rPr>
        <w:t>委派</w:t>
      </w:r>
      <w:r>
        <w:rPr>
          <w:rFonts w:hint="eastAsia" w:ascii="Times New Roman" w:hAnsi="Times New Roman" w:eastAsia="FangSong_GB2312"/>
          <w:sz w:val="32"/>
          <w:szCs w:val="32"/>
          <w:lang w:val="en-US" w:eastAsia="zh-CN"/>
        </w:rPr>
        <w:t>的</w:t>
      </w:r>
      <w:r>
        <w:rPr>
          <w:rFonts w:hint="eastAsia" w:ascii="Times New Roman" w:hAnsi="Times New Roman" w:eastAsia="FangSong_GB2312"/>
          <w:sz w:val="32"/>
          <w:szCs w:val="32"/>
        </w:rPr>
        <w:t>媒体转播及其他工作人员</w:t>
      </w:r>
      <w:r>
        <w:rPr>
          <w:rFonts w:hint="eastAsia" w:ascii="Times New Roman" w:hAnsi="Times New Roman" w:eastAsia="FangSong_GB2312"/>
          <w:sz w:val="32"/>
          <w:szCs w:val="32"/>
          <w:lang w:val="en-US" w:eastAsia="zh-CN"/>
        </w:rPr>
        <w:t>5～1</w:t>
      </w:r>
      <w:r>
        <w:rPr>
          <w:rFonts w:ascii="Times New Roman" w:hAnsi="Times New Roman" w:eastAsia="FangSong_GB2312"/>
          <w:sz w:val="32"/>
          <w:szCs w:val="32"/>
        </w:rPr>
        <w:t>0</w:t>
      </w:r>
      <w:r>
        <w:rPr>
          <w:rFonts w:hint="eastAsia" w:ascii="Times New Roman" w:hAnsi="Times New Roman" w:eastAsia="FangSong_GB2312"/>
          <w:sz w:val="32"/>
          <w:szCs w:val="32"/>
        </w:rPr>
        <w:t>人，提供</w:t>
      </w:r>
      <w:r>
        <w:rPr>
          <w:rFonts w:ascii="Times New Roman" w:hAnsi="Times New Roman" w:eastAsia="FangSong_GB2312"/>
          <w:sz w:val="32"/>
          <w:szCs w:val="32"/>
        </w:rPr>
        <w:t>2</w:t>
      </w:r>
      <w:r>
        <w:rPr>
          <w:rFonts w:hint="eastAsia" w:ascii="Times New Roman" w:hAnsi="Times New Roman" w:eastAsia="FangSong_GB2312"/>
          <w:sz w:val="32"/>
          <w:szCs w:val="32"/>
        </w:rPr>
        <w:t>间单间，其余为</w:t>
      </w:r>
      <w:r>
        <w:rPr>
          <w:rFonts w:hint="eastAsia" w:ascii="Times New Roman" w:hAnsi="Times New Roman" w:eastAsia="FangSong_GB2312"/>
          <w:sz w:val="32"/>
          <w:szCs w:val="32"/>
          <w:lang w:val="en-US" w:eastAsia="zh-CN"/>
        </w:rPr>
        <w:t>双人</w:t>
      </w:r>
      <w:r>
        <w:rPr>
          <w:rFonts w:hint="eastAsia" w:ascii="Times New Roman" w:hAnsi="Times New Roman" w:eastAsia="FangSong_GB2312"/>
          <w:sz w:val="32"/>
          <w:szCs w:val="32"/>
        </w:rPr>
        <w:t>标准间。</w:t>
      </w:r>
    </w:p>
    <w:p>
      <w:pPr>
        <w:keepNext w:val="0"/>
        <w:keepLines w:val="0"/>
        <w:pageBreakBefore w:val="0"/>
        <w:widowControl w:val="0"/>
        <w:kinsoku/>
        <w:wordWrap/>
        <w:overflowPunct/>
        <w:topLinePunct w:val="0"/>
        <w:autoSpaceDE w:val="0"/>
        <w:autoSpaceDN w:val="0"/>
        <w:bidi w:val="0"/>
        <w:spacing w:line="560" w:lineRule="exact"/>
        <w:ind w:leftChars="0" w:right="0" w:rightChars="0" w:firstLine="632" w:firstLineChars="200"/>
        <w:textAlignment w:val="auto"/>
        <w:rPr>
          <w:rFonts w:ascii="Times New Roman" w:hAnsi="Times New Roman" w:eastAsia="FangSong_GB2312"/>
          <w:sz w:val="32"/>
          <w:szCs w:val="32"/>
        </w:rPr>
      </w:pPr>
      <w:r>
        <w:rPr>
          <w:rFonts w:hint="eastAsia" w:ascii="Times New Roman" w:hAnsi="Times New Roman" w:eastAsia="FangSong_GB2312"/>
          <w:sz w:val="32"/>
          <w:szCs w:val="32"/>
        </w:rPr>
        <w:t>3</w:t>
      </w:r>
      <w:r>
        <w:rPr>
          <w:rFonts w:ascii="Times New Roman" w:hAnsi="Times New Roman" w:eastAsia="FangSong_GB2312"/>
          <w:sz w:val="32"/>
          <w:szCs w:val="32"/>
        </w:rPr>
        <w:t>.</w:t>
      </w:r>
      <w:r>
        <w:rPr>
          <w:rFonts w:hint="eastAsia" w:ascii="Times New Roman" w:hAnsi="Times New Roman" w:eastAsia="FangSong_GB2312"/>
          <w:sz w:val="32"/>
          <w:szCs w:val="32"/>
          <w:lang w:val="en-US" w:eastAsia="zh-CN"/>
        </w:rPr>
        <w:t>组委会</w:t>
      </w:r>
      <w:r>
        <w:rPr>
          <w:rFonts w:hint="eastAsia" w:ascii="Times New Roman" w:hAnsi="Times New Roman" w:eastAsia="FangSong_GB2312"/>
          <w:sz w:val="32"/>
          <w:szCs w:val="32"/>
        </w:rPr>
        <w:t>派驻人员、</w:t>
      </w:r>
      <w:r>
        <w:rPr>
          <w:rFonts w:ascii="Times New Roman" w:hAnsi="Times New Roman" w:eastAsia="FangSong_GB2312"/>
          <w:sz w:val="32"/>
          <w:szCs w:val="32"/>
        </w:rPr>
        <w:t>赛区协调员、比赛监督</w:t>
      </w: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仲裁</w:t>
      </w:r>
      <w:r>
        <w:rPr>
          <w:rFonts w:ascii="Times New Roman" w:hAnsi="Times New Roman" w:eastAsia="FangSong_GB2312"/>
          <w:sz w:val="32"/>
          <w:szCs w:val="32"/>
        </w:rPr>
        <w:t>和裁判监督为单人间，裁判员</w:t>
      </w:r>
      <w:r>
        <w:rPr>
          <w:rFonts w:hint="eastAsia" w:ascii="Times New Roman" w:hAnsi="Times New Roman" w:eastAsia="FangSong_GB2312"/>
          <w:sz w:val="32"/>
          <w:szCs w:val="32"/>
        </w:rPr>
        <w:t>、其他竞赛工作人员及媒体工作人员</w:t>
      </w:r>
      <w:r>
        <w:rPr>
          <w:rFonts w:ascii="Times New Roman" w:hAnsi="Times New Roman" w:eastAsia="FangSong_GB2312"/>
          <w:sz w:val="32"/>
          <w:szCs w:val="32"/>
        </w:rPr>
        <w:t>为双人标准间。</w:t>
      </w:r>
      <w:r>
        <w:rPr>
          <w:rFonts w:hint="eastAsia" w:ascii="Times New Roman" w:hAnsi="Times New Roman" w:eastAsia="FangSong_GB2312"/>
          <w:sz w:val="32"/>
          <w:szCs w:val="32"/>
        </w:rPr>
        <w:t>食宿费标准不</w:t>
      </w:r>
      <w:r>
        <w:rPr>
          <w:rFonts w:hint="eastAsia" w:ascii="Times New Roman" w:hAnsi="Times New Roman" w:eastAsia="FangSong_GB2312"/>
          <w:sz w:val="32"/>
          <w:szCs w:val="32"/>
          <w:lang w:val="en-US" w:eastAsia="zh-CN"/>
        </w:rPr>
        <w:t>低</w:t>
      </w:r>
      <w:r>
        <w:rPr>
          <w:rFonts w:hint="eastAsia" w:ascii="Times New Roman" w:hAnsi="Times New Roman" w:eastAsia="FangSong_GB2312"/>
          <w:sz w:val="32"/>
          <w:szCs w:val="32"/>
        </w:rPr>
        <w:t>于2</w:t>
      </w:r>
      <w:r>
        <w:rPr>
          <w:rFonts w:hint="eastAsia" w:ascii="Times New Roman" w:hAnsi="Times New Roman" w:eastAsia="FangSong_GB2312"/>
          <w:sz w:val="32"/>
          <w:szCs w:val="32"/>
          <w:lang w:val="en-US" w:eastAsia="zh-CN"/>
        </w:rPr>
        <w:t>5</w:t>
      </w:r>
      <w:r>
        <w:rPr>
          <w:rFonts w:ascii="Times New Roman" w:hAnsi="Times New Roman" w:eastAsia="FangSong_GB2312"/>
          <w:sz w:val="32"/>
          <w:szCs w:val="32"/>
        </w:rPr>
        <w:t>0</w:t>
      </w:r>
      <w:r>
        <w:rPr>
          <w:rFonts w:hint="eastAsia" w:ascii="Times New Roman" w:hAnsi="Times New Roman" w:eastAsia="FangSong_GB2312"/>
          <w:sz w:val="32"/>
          <w:szCs w:val="32"/>
        </w:rPr>
        <w:t>元/人/天。</w:t>
      </w:r>
    </w:p>
    <w:p>
      <w:pPr>
        <w:keepNext w:val="0"/>
        <w:keepLines w:val="0"/>
        <w:pageBreakBefore w:val="0"/>
        <w:widowControl w:val="0"/>
        <w:kinsoku/>
        <w:wordWrap/>
        <w:overflowPunct/>
        <w:topLinePunct w:val="0"/>
        <w:autoSpaceDE w:val="0"/>
        <w:autoSpaceDN w:val="0"/>
        <w:bidi w:val="0"/>
        <w:spacing w:line="560" w:lineRule="exact"/>
        <w:ind w:leftChars="0" w:right="0" w:rightChars="0" w:firstLine="632" w:firstLineChars="200"/>
        <w:textAlignment w:val="auto"/>
        <w:rPr>
          <w:rFonts w:hint="eastAsia" w:ascii="Times New Roman" w:hAnsi="Times New Roman" w:eastAsia="FangSong_GB2312"/>
          <w:sz w:val="32"/>
          <w:szCs w:val="32"/>
        </w:rPr>
      </w:pPr>
      <w:r>
        <w:rPr>
          <w:rFonts w:hint="eastAsia" w:ascii="Times New Roman" w:hAnsi="Times New Roman" w:eastAsia="FangSong_GB2312"/>
          <w:sz w:val="32"/>
          <w:szCs w:val="32"/>
        </w:rPr>
        <w:t>4</w:t>
      </w:r>
      <w:r>
        <w:rPr>
          <w:rFonts w:ascii="Times New Roman" w:hAnsi="Times New Roman" w:eastAsia="FangSong_GB2312"/>
          <w:sz w:val="32"/>
          <w:szCs w:val="32"/>
        </w:rPr>
        <w:t>.</w:t>
      </w:r>
      <w:r>
        <w:rPr>
          <w:rFonts w:hint="eastAsia" w:ascii="Times New Roman" w:hAnsi="Times New Roman" w:eastAsia="FangSong_GB2312"/>
          <w:sz w:val="32"/>
          <w:szCs w:val="32"/>
        </w:rPr>
        <w:t>竞赛官员和参赛球队在不同区域就餐。</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right="0" w:rightChars="0" w:firstLine="632" w:firstLineChars="200"/>
        <w:jc w:val="left"/>
        <w:textAlignment w:val="auto"/>
        <w:rPr>
          <w:rFonts w:hint="default" w:ascii="Times New Roman" w:hAnsi="Times New Roman" w:eastAsia="FangSong_GB2312"/>
          <w:sz w:val="32"/>
          <w:szCs w:val="32"/>
          <w:lang w:val="en-US" w:eastAsia="zh-CN"/>
        </w:rPr>
      </w:pPr>
      <w:r>
        <w:rPr>
          <w:rFonts w:hint="eastAsia" w:ascii="Times New Roman" w:hAnsi="Times New Roman" w:eastAsia="FangSong_GB2312"/>
          <w:sz w:val="32"/>
          <w:szCs w:val="32"/>
          <w:lang w:val="en-US" w:eastAsia="zh-CN"/>
        </w:rPr>
        <w:t>5.</w:t>
      </w:r>
      <w:r>
        <w:rPr>
          <w:rFonts w:ascii="Times New Roman" w:hAnsi="Times New Roman" w:eastAsia="FangSong_GB2312" w:cs="Times New Roman"/>
          <w:color w:val="000000"/>
          <w:kern w:val="0"/>
          <w:sz w:val="32"/>
          <w:szCs w:val="32"/>
        </w:rPr>
        <w:t>应为</w:t>
      </w:r>
      <w:r>
        <w:rPr>
          <w:rFonts w:hint="eastAsia" w:ascii="Times New Roman" w:hAnsi="Times New Roman" w:eastAsia="FangSong_GB2312" w:cs="Times New Roman"/>
          <w:color w:val="000000"/>
          <w:kern w:val="0"/>
          <w:sz w:val="32"/>
          <w:szCs w:val="32"/>
          <w:lang w:val="en-US" w:eastAsia="zh-CN"/>
        </w:rPr>
        <w:t>赛区协调员、比赛监督、裁判监督、裁判员</w:t>
      </w:r>
      <w:r>
        <w:rPr>
          <w:rFonts w:ascii="Times New Roman" w:hAnsi="Times New Roman" w:eastAsia="FangSong_GB2312" w:cs="Times New Roman"/>
          <w:color w:val="000000"/>
          <w:kern w:val="0"/>
          <w:sz w:val="32"/>
          <w:szCs w:val="32"/>
        </w:rPr>
        <w:t>房间内开通网络</w:t>
      </w:r>
      <w:r>
        <w:rPr>
          <w:rFonts w:hint="eastAsia" w:ascii="Times New Roman" w:hAnsi="Times New Roman" w:eastAsia="FangSong_GB2312" w:cs="Times New Roman"/>
          <w:color w:val="000000"/>
          <w:kern w:val="0"/>
          <w:sz w:val="32"/>
          <w:szCs w:val="32"/>
          <w:lang w:eastAsia="zh-CN"/>
        </w:rPr>
        <w:t>，</w:t>
      </w:r>
      <w:r>
        <w:rPr>
          <w:rFonts w:hint="eastAsia" w:ascii="Times New Roman" w:hAnsi="Times New Roman" w:eastAsia="FangSong_GB2312" w:cs="Times New Roman"/>
          <w:color w:val="000000"/>
          <w:kern w:val="0"/>
          <w:sz w:val="32"/>
          <w:szCs w:val="32"/>
          <w:lang w:val="en-US" w:eastAsia="zh-CN"/>
        </w:rPr>
        <w:t>并确保网络能正常使用。</w:t>
      </w:r>
    </w:p>
    <w:p>
      <w:pPr>
        <w:keepNext w:val="0"/>
        <w:keepLines w:val="0"/>
        <w:pageBreakBefore w:val="0"/>
        <w:widowControl w:val="0"/>
        <w:kinsoku/>
        <w:wordWrap/>
        <w:overflowPunct/>
        <w:topLinePunct w:val="0"/>
        <w:autoSpaceDE w:val="0"/>
        <w:autoSpaceDN w:val="0"/>
        <w:bidi w:val="0"/>
        <w:spacing w:line="560" w:lineRule="exact"/>
        <w:ind w:leftChars="0" w:right="0" w:rightChars="0" w:firstLine="632" w:firstLineChars="200"/>
        <w:textAlignment w:val="auto"/>
        <w:rPr>
          <w:rFonts w:ascii="Times New Roman" w:hAnsi="Times New Roman" w:eastAsia="FangSong_GB2312"/>
          <w:sz w:val="32"/>
          <w:szCs w:val="32"/>
        </w:rPr>
      </w:pPr>
      <w:r>
        <w:rPr>
          <w:rFonts w:hint="eastAsia" w:ascii="Times New Roman" w:hAnsi="Times New Roman" w:eastAsia="FangSong_GB2312"/>
          <w:sz w:val="32"/>
          <w:szCs w:val="32"/>
          <w:lang w:val="en-US" w:eastAsia="zh-CN"/>
        </w:rPr>
        <w:t>6</w:t>
      </w:r>
      <w:r>
        <w:rPr>
          <w:rFonts w:ascii="Times New Roman" w:hAnsi="Times New Roman" w:eastAsia="FangSong_GB2312"/>
          <w:sz w:val="32"/>
          <w:szCs w:val="32"/>
        </w:rPr>
        <w:t>.</w:t>
      </w:r>
      <w:r>
        <w:rPr>
          <w:rFonts w:hint="eastAsia" w:ascii="Times New Roman" w:hAnsi="Times New Roman" w:eastAsia="FangSong_GB2312"/>
          <w:sz w:val="32"/>
          <w:szCs w:val="32"/>
        </w:rPr>
        <w:t>免费</w:t>
      </w:r>
      <w:r>
        <w:rPr>
          <w:rFonts w:ascii="Times New Roman" w:hAnsi="Times New Roman" w:eastAsia="FangSong_GB2312"/>
          <w:sz w:val="32"/>
          <w:szCs w:val="32"/>
        </w:rPr>
        <w:t>提供</w:t>
      </w:r>
      <w:r>
        <w:rPr>
          <w:rFonts w:hint="eastAsia" w:ascii="Times New Roman" w:hAnsi="Times New Roman" w:eastAsia="FangSong_GB2312"/>
          <w:sz w:val="32"/>
          <w:szCs w:val="32"/>
        </w:rPr>
        <w:t>一间</w:t>
      </w:r>
      <w:r>
        <w:rPr>
          <w:rFonts w:ascii="Times New Roman" w:hAnsi="Times New Roman" w:eastAsia="FangSong_GB2312"/>
          <w:sz w:val="32"/>
          <w:szCs w:val="32"/>
        </w:rPr>
        <w:t>容纳50</w:t>
      </w: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100</w:t>
      </w:r>
      <w:r>
        <w:rPr>
          <w:rFonts w:ascii="Times New Roman" w:hAnsi="Times New Roman" w:eastAsia="FangSong_GB2312"/>
          <w:sz w:val="32"/>
          <w:szCs w:val="32"/>
        </w:rPr>
        <w:t>人的会议室</w:t>
      </w:r>
      <w:r>
        <w:rPr>
          <w:rFonts w:hint="eastAsia" w:ascii="Times New Roman" w:hAnsi="Times New Roman" w:eastAsia="FangSong_GB2312"/>
          <w:sz w:val="32"/>
          <w:szCs w:val="32"/>
        </w:rPr>
        <w:t>，会议室应配备投影仪、电视机、白板、双色白板笔等设施，并提供</w:t>
      </w:r>
      <w:r>
        <w:rPr>
          <w:rFonts w:hint="eastAsia" w:ascii="Times New Roman" w:hAnsi="Times New Roman" w:eastAsia="FangSong_GB2312"/>
          <w:sz w:val="32"/>
          <w:szCs w:val="32"/>
          <w:lang w:val="en-US" w:eastAsia="zh-CN"/>
        </w:rPr>
        <w:t>相应数量的</w:t>
      </w:r>
      <w:r>
        <w:rPr>
          <w:rFonts w:ascii="Times New Roman" w:hAnsi="Times New Roman" w:eastAsia="FangSong_GB2312"/>
          <w:sz w:val="32"/>
          <w:szCs w:val="32"/>
        </w:rPr>
        <w:t>桌椅。</w:t>
      </w:r>
    </w:p>
    <w:p>
      <w:pPr>
        <w:keepNext w:val="0"/>
        <w:keepLines w:val="0"/>
        <w:pageBreakBefore w:val="0"/>
        <w:widowControl w:val="0"/>
        <w:kinsoku/>
        <w:wordWrap/>
        <w:overflowPunct/>
        <w:topLinePunct w:val="0"/>
        <w:autoSpaceDE w:val="0"/>
        <w:autoSpaceDN w:val="0"/>
        <w:bidi w:val="0"/>
        <w:spacing w:line="560" w:lineRule="exact"/>
        <w:ind w:leftChars="0" w:right="0" w:rightChars="0" w:firstLine="632" w:firstLineChars="200"/>
        <w:textAlignment w:val="auto"/>
        <w:rPr>
          <w:rFonts w:hint="default" w:ascii="Times New Roman" w:hAnsi="Times New Roman" w:eastAsia="FangSong_GB2312"/>
          <w:sz w:val="32"/>
          <w:szCs w:val="32"/>
          <w:lang w:val="en-US" w:eastAsia="zh-CN"/>
        </w:rPr>
      </w:pPr>
      <w:r>
        <w:rPr>
          <w:rFonts w:hint="eastAsia" w:ascii="Times New Roman" w:hAnsi="Times New Roman" w:eastAsia="FangSong_GB2312"/>
          <w:sz w:val="32"/>
          <w:szCs w:val="32"/>
          <w:lang w:val="en-US" w:eastAsia="zh-CN"/>
        </w:rPr>
        <w:t>7.为竞赛组和裁判组分别在入住酒店提供1台打印一体机及打印纸。</w:t>
      </w:r>
    </w:p>
    <w:p>
      <w:pPr>
        <w:keepNext w:val="0"/>
        <w:keepLines w:val="0"/>
        <w:pageBreakBefore w:val="0"/>
        <w:widowControl w:val="0"/>
        <w:kinsoku/>
        <w:wordWrap/>
        <w:overflowPunct/>
        <w:topLinePunct w:val="0"/>
        <w:autoSpaceDE w:val="0"/>
        <w:autoSpaceDN w:val="0"/>
        <w:bidi w:val="0"/>
        <w:spacing w:line="560" w:lineRule="exact"/>
        <w:ind w:leftChars="0" w:right="0" w:rightChars="0" w:firstLine="632" w:firstLineChars="200"/>
        <w:textAlignment w:val="auto"/>
        <w:rPr>
          <w:rFonts w:ascii="Times New Roman" w:hAnsi="Times New Roman" w:eastAsia="黑体"/>
          <w:bCs/>
          <w:sz w:val="32"/>
          <w:szCs w:val="32"/>
        </w:rPr>
      </w:pPr>
      <w:r>
        <w:rPr>
          <w:rFonts w:hint="eastAsia" w:ascii="Times New Roman" w:hAnsi="Times New Roman" w:eastAsia="黑体"/>
          <w:bCs/>
          <w:sz w:val="32"/>
          <w:szCs w:val="32"/>
        </w:rPr>
        <w:t>三、</w:t>
      </w:r>
      <w:r>
        <w:rPr>
          <w:rFonts w:ascii="Times New Roman" w:hAnsi="Times New Roman" w:eastAsia="黑体"/>
          <w:bCs/>
          <w:sz w:val="32"/>
          <w:szCs w:val="32"/>
        </w:rPr>
        <w:t>交通</w:t>
      </w:r>
      <w:r>
        <w:rPr>
          <w:rFonts w:hint="eastAsia" w:ascii="Times New Roman" w:hAnsi="Times New Roman" w:eastAsia="黑体"/>
          <w:bCs/>
          <w:sz w:val="32"/>
          <w:szCs w:val="32"/>
        </w:rPr>
        <w:t>保障要求</w:t>
      </w:r>
    </w:p>
    <w:p>
      <w:pPr>
        <w:keepNext w:val="0"/>
        <w:keepLines w:val="0"/>
        <w:pageBreakBefore w:val="0"/>
        <w:widowControl w:val="0"/>
        <w:kinsoku w:val="0"/>
        <w:wordWrap/>
        <w:overflowPunct/>
        <w:topLinePunct w:val="0"/>
        <w:autoSpaceDE w:val="0"/>
        <w:autoSpaceDN w:val="0"/>
        <w:bidi w:val="0"/>
        <w:adjustRightInd/>
        <w:snapToGrid/>
        <w:spacing w:line="560" w:lineRule="exact"/>
        <w:ind w:leftChars="0" w:right="0" w:rightChars="0" w:firstLine="632" w:firstLineChars="200"/>
        <w:textAlignment w:val="auto"/>
        <w:rPr>
          <w:rFonts w:ascii="Times New Roman" w:hAnsi="Times New Roman" w:eastAsia="FangSong_GB2312"/>
          <w:sz w:val="32"/>
          <w:szCs w:val="32"/>
        </w:rPr>
      </w:pP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一</w:t>
      </w: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球队驻地</w:t>
      </w:r>
      <w:r>
        <w:rPr>
          <w:rFonts w:ascii="Times New Roman" w:hAnsi="Times New Roman" w:eastAsia="FangSong_GB2312"/>
          <w:sz w:val="32"/>
          <w:szCs w:val="32"/>
        </w:rPr>
        <w:t>与比赛场地之间</w:t>
      </w:r>
      <w:r>
        <w:rPr>
          <w:rFonts w:hint="eastAsia" w:ascii="Times New Roman" w:hAnsi="Times New Roman" w:eastAsia="FangSong_GB2312"/>
          <w:sz w:val="32"/>
          <w:szCs w:val="32"/>
        </w:rPr>
        <w:t>步行</w:t>
      </w:r>
      <w:r>
        <w:rPr>
          <w:rFonts w:ascii="Times New Roman" w:hAnsi="Times New Roman" w:eastAsia="FangSong_GB2312"/>
          <w:sz w:val="32"/>
          <w:szCs w:val="32"/>
        </w:rPr>
        <w:t>时间在10</w:t>
      </w:r>
      <w:r>
        <w:rPr>
          <w:rFonts w:hint="eastAsia" w:ascii="Times New Roman" w:hAnsi="Times New Roman" w:eastAsia="FangSong_GB2312"/>
          <w:sz w:val="32"/>
          <w:szCs w:val="32"/>
        </w:rPr>
        <w:t>分钟以上的，应</w:t>
      </w:r>
      <w:r>
        <w:rPr>
          <w:rFonts w:ascii="Times New Roman" w:hAnsi="Times New Roman" w:eastAsia="FangSong_GB2312"/>
          <w:sz w:val="32"/>
          <w:szCs w:val="32"/>
        </w:rPr>
        <w:t>提供大型客车为各</w:t>
      </w:r>
      <w:r>
        <w:rPr>
          <w:rFonts w:hint="eastAsia" w:ascii="Times New Roman" w:hAnsi="Times New Roman" w:eastAsia="FangSong_GB2312"/>
          <w:sz w:val="32"/>
          <w:szCs w:val="32"/>
          <w:lang w:eastAsia="zh-CN"/>
        </w:rPr>
        <w:t>球队</w:t>
      </w:r>
      <w:r>
        <w:rPr>
          <w:rFonts w:ascii="Times New Roman" w:hAnsi="Times New Roman" w:eastAsia="FangSong_GB2312"/>
          <w:sz w:val="32"/>
          <w:szCs w:val="32"/>
        </w:rPr>
        <w:t>抵离赛区及训练</w:t>
      </w:r>
      <w:r>
        <w:rPr>
          <w:rFonts w:hint="eastAsia" w:ascii="Times New Roman" w:hAnsi="Times New Roman" w:eastAsia="FangSong_GB2312"/>
          <w:sz w:val="32"/>
          <w:szCs w:val="32"/>
        </w:rPr>
        <w:t>、</w:t>
      </w:r>
      <w:r>
        <w:rPr>
          <w:rFonts w:ascii="Times New Roman" w:hAnsi="Times New Roman" w:eastAsia="FangSong_GB2312"/>
          <w:sz w:val="32"/>
          <w:szCs w:val="32"/>
        </w:rPr>
        <w:t>比赛</w:t>
      </w:r>
      <w:r>
        <w:rPr>
          <w:rFonts w:hint="eastAsia" w:ascii="Times New Roman" w:hAnsi="Times New Roman" w:eastAsia="FangSong_GB2312"/>
          <w:sz w:val="32"/>
          <w:szCs w:val="32"/>
        </w:rPr>
        <w:t>期间</w:t>
      </w:r>
      <w:r>
        <w:rPr>
          <w:rFonts w:ascii="Times New Roman" w:hAnsi="Times New Roman" w:eastAsia="FangSong_GB2312"/>
          <w:sz w:val="32"/>
          <w:szCs w:val="32"/>
        </w:rPr>
        <w:t>使用。</w:t>
      </w:r>
    </w:p>
    <w:p>
      <w:pPr>
        <w:keepNext w:val="0"/>
        <w:keepLines w:val="0"/>
        <w:pageBreakBefore w:val="0"/>
        <w:widowControl w:val="0"/>
        <w:kinsoku w:val="0"/>
        <w:wordWrap/>
        <w:overflowPunct/>
        <w:topLinePunct w:val="0"/>
        <w:autoSpaceDE w:val="0"/>
        <w:autoSpaceDN w:val="0"/>
        <w:bidi w:val="0"/>
        <w:adjustRightInd/>
        <w:snapToGrid/>
        <w:spacing w:line="560" w:lineRule="exact"/>
        <w:ind w:leftChars="0" w:right="0" w:rightChars="0" w:firstLine="632" w:firstLineChars="200"/>
        <w:textAlignment w:val="auto"/>
        <w:rPr>
          <w:rFonts w:ascii="Times New Roman" w:hAnsi="Times New Roman" w:eastAsia="FangSong_GB2312"/>
          <w:sz w:val="32"/>
          <w:szCs w:val="32"/>
        </w:rPr>
      </w:pP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二</w:t>
      </w: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应</w:t>
      </w:r>
      <w:r>
        <w:rPr>
          <w:rFonts w:ascii="Times New Roman" w:hAnsi="Times New Roman" w:eastAsia="FangSong_GB2312"/>
          <w:sz w:val="32"/>
          <w:szCs w:val="32"/>
        </w:rPr>
        <w:t>提供小型客车为接送竞赛官员抵离赛区使用。</w:t>
      </w:r>
    </w:p>
    <w:p>
      <w:pPr>
        <w:keepNext w:val="0"/>
        <w:keepLines w:val="0"/>
        <w:pageBreakBefore w:val="0"/>
        <w:widowControl w:val="0"/>
        <w:kinsoku w:val="0"/>
        <w:wordWrap/>
        <w:overflowPunct/>
        <w:topLinePunct w:val="0"/>
        <w:autoSpaceDE w:val="0"/>
        <w:autoSpaceDN w:val="0"/>
        <w:bidi w:val="0"/>
        <w:adjustRightInd/>
        <w:snapToGrid/>
        <w:spacing w:line="560" w:lineRule="exact"/>
        <w:ind w:leftChars="0" w:right="0" w:rightChars="0" w:firstLine="632" w:firstLineChars="200"/>
        <w:textAlignment w:val="auto"/>
        <w:rPr>
          <w:rFonts w:ascii="Times New Roman" w:hAnsi="Times New Roman" w:eastAsia="FangSong_GB2312"/>
          <w:sz w:val="32"/>
          <w:szCs w:val="32"/>
        </w:rPr>
      </w:pP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三</w:t>
      </w: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应</w:t>
      </w:r>
      <w:r>
        <w:rPr>
          <w:rFonts w:ascii="Times New Roman" w:hAnsi="Times New Roman" w:eastAsia="FangSong_GB2312"/>
          <w:sz w:val="32"/>
          <w:szCs w:val="32"/>
        </w:rPr>
        <w:t>提供专用工作车在竞赛日为竞赛官员使用</w:t>
      </w:r>
      <w:r>
        <w:rPr>
          <w:rFonts w:hint="eastAsia" w:ascii="Times New Roman" w:hAnsi="Times New Roman" w:eastAsia="FangSong_GB2312"/>
          <w:sz w:val="32"/>
          <w:szCs w:val="32"/>
        </w:rPr>
        <w:t>，满足赛区协调员、比赛监督和裁判组不同时间抵达赛场的需求</w:t>
      </w:r>
      <w:r>
        <w:rPr>
          <w:rFonts w:ascii="Times New Roman" w:hAnsi="Times New Roman" w:eastAsia="FangSong_GB2312"/>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rightChars="0" w:firstLine="632" w:firstLineChars="200"/>
        <w:textAlignment w:val="auto"/>
        <w:rPr>
          <w:rFonts w:ascii="Times New Roman" w:hAnsi="Times New Roman" w:eastAsia="FangSong_GB2312"/>
          <w:sz w:val="32"/>
          <w:szCs w:val="32"/>
        </w:rPr>
      </w:pP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四</w:t>
      </w: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应</w:t>
      </w:r>
      <w:r>
        <w:rPr>
          <w:rFonts w:ascii="Times New Roman" w:hAnsi="Times New Roman" w:eastAsia="FangSong_GB2312"/>
          <w:sz w:val="32"/>
          <w:szCs w:val="32"/>
        </w:rPr>
        <w:t>提供两辆备用工作车，分别在</w:t>
      </w:r>
      <w:r>
        <w:rPr>
          <w:rFonts w:hint="eastAsia" w:ascii="Times New Roman" w:hAnsi="Times New Roman" w:eastAsia="FangSong_GB2312"/>
          <w:sz w:val="32"/>
          <w:szCs w:val="32"/>
          <w:lang w:eastAsia="zh-CN"/>
        </w:rPr>
        <w:t>球队</w:t>
      </w:r>
      <w:r>
        <w:rPr>
          <w:rFonts w:ascii="Times New Roman" w:hAnsi="Times New Roman" w:eastAsia="FangSong_GB2312"/>
          <w:sz w:val="32"/>
          <w:szCs w:val="32"/>
        </w:rPr>
        <w:t>和竞赛官员驻地，为临时医疗服务和紧急工作需要使用。</w:t>
      </w:r>
    </w:p>
    <w:p>
      <w:pPr>
        <w:keepNext w:val="0"/>
        <w:keepLines w:val="0"/>
        <w:pageBreakBefore w:val="0"/>
        <w:widowControl w:val="0"/>
        <w:kinsoku/>
        <w:wordWrap/>
        <w:overflowPunct/>
        <w:topLinePunct w:val="0"/>
        <w:autoSpaceDE w:val="0"/>
        <w:autoSpaceDN w:val="0"/>
        <w:bidi w:val="0"/>
        <w:spacing w:line="560" w:lineRule="exact"/>
        <w:ind w:leftChars="0" w:right="0" w:rightChars="0" w:firstLine="632" w:firstLineChars="200"/>
        <w:textAlignment w:val="auto"/>
        <w:rPr>
          <w:rFonts w:ascii="Times New Roman" w:hAnsi="Times New Roman" w:eastAsia="黑体"/>
          <w:bCs/>
          <w:sz w:val="32"/>
          <w:szCs w:val="32"/>
        </w:rPr>
      </w:pPr>
      <w:r>
        <w:rPr>
          <w:rFonts w:hint="eastAsia" w:ascii="Times New Roman" w:hAnsi="Times New Roman" w:eastAsia="黑体"/>
          <w:bCs/>
          <w:sz w:val="32"/>
          <w:szCs w:val="32"/>
        </w:rPr>
        <w:t>四、竞赛保障</w:t>
      </w:r>
    </w:p>
    <w:p>
      <w:pPr>
        <w:keepNext w:val="0"/>
        <w:keepLines w:val="0"/>
        <w:pageBreakBefore w:val="0"/>
        <w:widowControl w:val="0"/>
        <w:kinsoku w:val="0"/>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eastAsia="zh-CN"/>
        </w:rPr>
      </w:pP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一</w:t>
      </w: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每片</w:t>
      </w:r>
      <w:r>
        <w:rPr>
          <w:rFonts w:hint="eastAsia" w:ascii="Times New Roman" w:hAnsi="Times New Roman" w:eastAsia="FangSong_GB2312"/>
          <w:sz w:val="32"/>
          <w:szCs w:val="32"/>
          <w:lang w:eastAsia="zh-CN"/>
        </w:rPr>
        <w:t>比赛场边应配备至少一台AED自动体外除颤器和AED操作人员。救护车上的AED不列入此范围内。</w:t>
      </w:r>
    </w:p>
    <w:p>
      <w:pPr>
        <w:keepNext w:val="0"/>
        <w:keepLines w:val="0"/>
        <w:pageBreakBefore w:val="0"/>
        <w:widowControl w:val="0"/>
        <w:kinsoku w:val="0"/>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eastAsia="zh-CN"/>
        </w:rPr>
      </w:pP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二</w:t>
      </w:r>
      <w:r>
        <w:rPr>
          <w:rFonts w:hint="eastAsia" w:ascii="Times New Roman" w:hAnsi="Times New Roman" w:eastAsia="FangSong_GB2312"/>
          <w:sz w:val="32"/>
          <w:szCs w:val="32"/>
          <w:lang w:eastAsia="zh-CN"/>
        </w:rPr>
        <w:t>）应在比赛场地附近提供可用作竞赛办公室的功能房并配备相应设施（空调、打印机至少</w:t>
      </w:r>
      <w:r>
        <w:rPr>
          <w:rFonts w:hint="eastAsia" w:ascii="Times New Roman" w:hAnsi="Times New Roman" w:eastAsia="FangSong_GB2312"/>
          <w:sz w:val="32"/>
          <w:szCs w:val="32"/>
          <w:lang w:val="en-US" w:eastAsia="zh-CN"/>
        </w:rPr>
        <w:t>1</w:t>
      </w:r>
      <w:r>
        <w:rPr>
          <w:rFonts w:hint="eastAsia" w:ascii="Times New Roman" w:hAnsi="Times New Roman" w:eastAsia="FangSong_GB2312"/>
          <w:sz w:val="32"/>
          <w:szCs w:val="32"/>
          <w:lang w:eastAsia="zh-CN"/>
        </w:rPr>
        <w:t>台、打印纸等办公用品）。</w:t>
      </w:r>
    </w:p>
    <w:p>
      <w:pPr>
        <w:keepNext w:val="0"/>
        <w:keepLines w:val="0"/>
        <w:pageBreakBefore w:val="0"/>
        <w:widowControl w:val="0"/>
        <w:kinsoku w:val="0"/>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eastAsia="zh-CN"/>
        </w:rPr>
      </w:pP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三</w:t>
      </w:r>
      <w:r>
        <w:rPr>
          <w:rFonts w:hint="eastAsia" w:ascii="Times New Roman" w:hAnsi="Times New Roman" w:eastAsia="FangSong_GB2312"/>
          <w:sz w:val="32"/>
          <w:szCs w:val="32"/>
          <w:lang w:eastAsia="zh-CN"/>
        </w:rPr>
        <w:t>）比赛场地应有符合《中华人民共和国国旗法》要求规格的旗杆、国旗。每片比赛场地均应配备音响及播音设备。</w:t>
      </w:r>
    </w:p>
    <w:p>
      <w:pPr>
        <w:keepNext w:val="0"/>
        <w:keepLines w:val="0"/>
        <w:pageBreakBefore w:val="0"/>
        <w:widowControl w:val="0"/>
        <w:kinsoku w:val="0"/>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eastAsia="zh-CN"/>
        </w:rPr>
      </w:pP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四</w:t>
      </w:r>
      <w:r>
        <w:rPr>
          <w:rFonts w:hint="eastAsia" w:ascii="Times New Roman" w:hAnsi="Times New Roman" w:eastAsia="FangSong_GB2312"/>
          <w:sz w:val="32"/>
          <w:szCs w:val="32"/>
          <w:lang w:eastAsia="zh-CN"/>
        </w:rPr>
        <w:t>）应提供符合竞赛组织工作要求数量的竞赛组织工作人员（工作人员、医务、担架员、球童等）。</w:t>
      </w:r>
    </w:p>
    <w:p>
      <w:pPr>
        <w:keepNext w:val="0"/>
        <w:keepLines w:val="0"/>
        <w:pageBreakBefore w:val="0"/>
        <w:widowControl w:val="0"/>
        <w:kinsoku w:val="0"/>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val="en-US" w:eastAsia="zh-CN"/>
        </w:rPr>
      </w:pP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五</w:t>
      </w:r>
      <w:r>
        <w:rPr>
          <w:rFonts w:hint="eastAsia" w:ascii="Times New Roman" w:hAnsi="Times New Roman" w:eastAsia="FangSong_GB2312"/>
          <w:sz w:val="32"/>
          <w:szCs w:val="32"/>
          <w:lang w:eastAsia="zh-CN"/>
        </w:rPr>
        <w:t>）竞赛场馆</w:t>
      </w:r>
      <w:r>
        <w:rPr>
          <w:rFonts w:hint="eastAsia" w:ascii="Times New Roman" w:hAnsi="Times New Roman" w:eastAsia="FangSong_GB2312"/>
          <w:sz w:val="32"/>
          <w:szCs w:val="32"/>
          <w:lang w:val="en-US" w:eastAsia="zh-CN"/>
        </w:rPr>
        <w:t>应配备符合竞赛要求的安保人员。</w:t>
      </w:r>
    </w:p>
    <w:p>
      <w:pPr>
        <w:keepNext w:val="0"/>
        <w:keepLines w:val="0"/>
        <w:pageBreakBefore w:val="0"/>
        <w:widowControl w:val="0"/>
        <w:kinsoku w:val="0"/>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eastAsia="zh-CN"/>
        </w:rPr>
      </w:pP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六</w:t>
      </w:r>
      <w:r>
        <w:rPr>
          <w:rFonts w:hint="eastAsia" w:ascii="Times New Roman" w:hAnsi="Times New Roman" w:eastAsia="FangSong_GB2312"/>
          <w:sz w:val="32"/>
          <w:szCs w:val="32"/>
          <w:lang w:eastAsia="zh-CN"/>
        </w:rPr>
        <w:t>）应为参赛球队提供足够数量的训练和比赛用矿泉水（配备标准：每队每人每天不少于4瓶500毫升装饮用矿泉水，</w:t>
      </w:r>
      <w:r>
        <w:rPr>
          <w:rFonts w:hint="eastAsia" w:ascii="Times New Roman" w:hAnsi="Times New Roman" w:eastAsia="FangSong_GB2312"/>
          <w:sz w:val="32"/>
          <w:szCs w:val="32"/>
          <w:lang w:val="en-US" w:eastAsia="zh-CN"/>
        </w:rPr>
        <w:t>冰块每队每天不少于20公斤</w:t>
      </w:r>
      <w:r>
        <w:rPr>
          <w:rFonts w:hint="eastAsia" w:ascii="Times New Roman" w:hAnsi="Times New Roman" w:eastAsia="FangSong_GB2312"/>
          <w:sz w:val="32"/>
          <w:szCs w:val="32"/>
          <w:lang w:eastAsia="zh-CN"/>
        </w:rPr>
        <w:t>）。</w:t>
      </w:r>
    </w:p>
    <w:p>
      <w:pPr>
        <w:keepNext w:val="0"/>
        <w:keepLines w:val="0"/>
        <w:pageBreakBefore w:val="0"/>
        <w:widowControl w:val="0"/>
        <w:kinsoku w:val="0"/>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eastAsia="zh-CN"/>
        </w:rPr>
      </w:pP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七</w:t>
      </w:r>
      <w:r>
        <w:rPr>
          <w:rFonts w:hint="eastAsia" w:ascii="Times New Roman" w:hAnsi="Times New Roman" w:eastAsia="FangSong_GB2312"/>
          <w:sz w:val="32"/>
          <w:szCs w:val="32"/>
          <w:lang w:eastAsia="zh-CN"/>
        </w:rPr>
        <w:t>）每场比赛用于技术（赛风赛纪）录像的摄像机数量不少于</w:t>
      </w:r>
      <w:r>
        <w:rPr>
          <w:rFonts w:hint="eastAsia" w:ascii="Times New Roman" w:hAnsi="Times New Roman" w:eastAsia="FangSong_GB2312"/>
          <w:sz w:val="32"/>
          <w:szCs w:val="32"/>
          <w:lang w:val="en-US" w:eastAsia="zh-CN"/>
        </w:rPr>
        <w:t>1</w:t>
      </w:r>
      <w:r>
        <w:rPr>
          <w:rFonts w:hint="eastAsia" w:ascii="Times New Roman" w:hAnsi="Times New Roman" w:eastAsia="FangSong_GB2312"/>
          <w:sz w:val="32"/>
          <w:szCs w:val="32"/>
          <w:lang w:eastAsia="zh-CN"/>
        </w:rPr>
        <w:t>台并配备至少</w:t>
      </w:r>
      <w:r>
        <w:rPr>
          <w:rFonts w:hint="eastAsia" w:ascii="Times New Roman" w:hAnsi="Times New Roman" w:eastAsia="FangSong_GB2312"/>
          <w:sz w:val="32"/>
          <w:szCs w:val="32"/>
          <w:lang w:val="en-US" w:eastAsia="zh-CN"/>
        </w:rPr>
        <w:t>1</w:t>
      </w:r>
      <w:r>
        <w:rPr>
          <w:rFonts w:hint="eastAsia" w:ascii="Times New Roman" w:hAnsi="Times New Roman" w:eastAsia="FangSong_GB2312"/>
          <w:sz w:val="32"/>
          <w:szCs w:val="32"/>
          <w:lang w:eastAsia="zh-CN"/>
        </w:rPr>
        <w:t>名专业摄像人员。</w:t>
      </w:r>
      <w:bookmarkEnd w:id="0"/>
    </w:p>
    <w:p>
      <w:pPr>
        <w:keepNext w:val="0"/>
        <w:keepLines w:val="0"/>
        <w:pageBreakBefore w:val="0"/>
        <w:widowControl w:val="0"/>
        <w:kinsoku/>
        <w:wordWrap/>
        <w:overflowPunct/>
        <w:topLinePunct w:val="0"/>
        <w:autoSpaceDE w:val="0"/>
        <w:autoSpaceDN w:val="0"/>
        <w:bidi w:val="0"/>
        <w:spacing w:line="560" w:lineRule="exact"/>
        <w:ind w:leftChars="0" w:right="0" w:rightChars="0" w:firstLine="632" w:firstLineChars="200"/>
        <w:textAlignment w:val="auto"/>
        <w:rPr>
          <w:rFonts w:ascii="Times New Roman" w:hAnsi="Times New Roman" w:eastAsia="黑体"/>
          <w:bCs/>
          <w:sz w:val="32"/>
          <w:szCs w:val="32"/>
        </w:rPr>
      </w:pPr>
      <w:r>
        <w:rPr>
          <w:rFonts w:hint="eastAsia" w:ascii="Times New Roman" w:hAnsi="Times New Roman" w:eastAsia="黑体"/>
          <w:bCs/>
          <w:sz w:val="32"/>
          <w:szCs w:val="32"/>
        </w:rPr>
        <w:t>五、赛区医疗保障要求</w:t>
      </w:r>
    </w:p>
    <w:p>
      <w:pPr>
        <w:keepNext w:val="0"/>
        <w:keepLines w:val="0"/>
        <w:pageBreakBefore w:val="0"/>
        <w:widowControl w:val="0"/>
        <w:kinsoku w:val="0"/>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eastAsia="zh-CN"/>
        </w:rPr>
      </w:pP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一</w:t>
      </w: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每个比赛</w:t>
      </w:r>
      <w:r>
        <w:rPr>
          <w:rFonts w:hint="eastAsia" w:ascii="Times New Roman" w:hAnsi="Times New Roman" w:eastAsia="FangSong_GB2312"/>
          <w:sz w:val="32"/>
          <w:szCs w:val="32"/>
          <w:lang w:eastAsia="zh-CN"/>
        </w:rPr>
        <w:t>赛场应配备救护车至少</w:t>
      </w:r>
      <w:r>
        <w:rPr>
          <w:rFonts w:hint="eastAsia" w:ascii="Times New Roman" w:hAnsi="Times New Roman" w:eastAsia="FangSong_GB2312"/>
          <w:sz w:val="32"/>
          <w:szCs w:val="32"/>
          <w:lang w:val="en-US" w:eastAsia="zh-CN"/>
        </w:rPr>
        <w:t>1</w:t>
      </w:r>
      <w:r>
        <w:rPr>
          <w:rFonts w:hint="eastAsia" w:ascii="Times New Roman" w:hAnsi="Times New Roman" w:eastAsia="FangSong_GB2312"/>
          <w:sz w:val="32"/>
          <w:szCs w:val="32"/>
          <w:lang w:eastAsia="zh-CN"/>
        </w:rPr>
        <w:t>辆，并配备相关医务人员、急救</w:t>
      </w:r>
      <w:r>
        <w:rPr>
          <w:rFonts w:hint="eastAsia" w:ascii="Times New Roman" w:hAnsi="Times New Roman" w:eastAsia="FangSong_GB2312"/>
          <w:sz w:val="32"/>
          <w:szCs w:val="32"/>
          <w:lang w:val="en-US" w:eastAsia="zh-CN"/>
        </w:rPr>
        <w:t>AED</w:t>
      </w:r>
      <w:r>
        <w:rPr>
          <w:rFonts w:hint="eastAsia" w:ascii="Times New Roman" w:hAnsi="Times New Roman" w:eastAsia="FangSong_GB2312"/>
          <w:sz w:val="32"/>
          <w:szCs w:val="32"/>
          <w:lang w:eastAsia="zh-CN"/>
        </w:rPr>
        <w:t>设备（包括自动体外除颤器）。比赛时，救护车应于赛前</w:t>
      </w:r>
      <w:r>
        <w:rPr>
          <w:rFonts w:hint="eastAsia" w:ascii="Times New Roman" w:hAnsi="Times New Roman" w:eastAsia="FangSong_GB2312"/>
          <w:sz w:val="32"/>
          <w:szCs w:val="32"/>
          <w:lang w:val="en-US" w:eastAsia="zh-CN"/>
        </w:rPr>
        <w:t>9</w:t>
      </w:r>
      <w:r>
        <w:rPr>
          <w:rFonts w:hint="eastAsia" w:ascii="Times New Roman" w:hAnsi="Times New Roman" w:eastAsia="FangSong_GB2312"/>
          <w:sz w:val="32"/>
          <w:szCs w:val="32"/>
          <w:lang w:eastAsia="zh-CN"/>
        </w:rPr>
        <w:t>0分钟抵达赛场，至赛后30分钟离开；训练时，救护车应于训练前30分钟抵达训练场，至训练结束后30分钟离开。</w:t>
      </w:r>
    </w:p>
    <w:p>
      <w:pPr>
        <w:keepNext w:val="0"/>
        <w:keepLines w:val="0"/>
        <w:pageBreakBefore w:val="0"/>
        <w:widowControl w:val="0"/>
        <w:kinsoku w:val="0"/>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eastAsia="zh-CN"/>
        </w:rPr>
      </w:pP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二</w:t>
      </w:r>
      <w:r>
        <w:rPr>
          <w:rFonts w:hint="eastAsia" w:ascii="Times New Roman" w:hAnsi="Times New Roman" w:eastAsia="FangSong_GB2312"/>
          <w:sz w:val="32"/>
          <w:szCs w:val="32"/>
          <w:lang w:eastAsia="zh-CN"/>
        </w:rPr>
        <w:t>）赛区应设指定医院，并开通就医相关绿色通道。</w:t>
      </w:r>
    </w:p>
    <w:p>
      <w:pPr>
        <w:keepNext w:val="0"/>
        <w:keepLines w:val="0"/>
        <w:pageBreakBefore w:val="0"/>
        <w:widowControl w:val="0"/>
        <w:kinsoku/>
        <w:wordWrap/>
        <w:overflowPunct/>
        <w:topLinePunct w:val="0"/>
        <w:autoSpaceDE w:val="0"/>
        <w:autoSpaceDN w:val="0"/>
        <w:bidi w:val="0"/>
        <w:spacing w:line="560" w:lineRule="exact"/>
        <w:ind w:leftChars="0" w:right="0" w:rightChars="0" w:firstLine="632" w:firstLineChars="200"/>
        <w:textAlignment w:val="auto"/>
        <w:rPr>
          <w:rFonts w:ascii="Times New Roman" w:hAnsi="Times New Roman" w:eastAsia="黑体"/>
          <w:bCs/>
          <w:sz w:val="32"/>
          <w:szCs w:val="32"/>
        </w:rPr>
      </w:pPr>
      <w:r>
        <w:rPr>
          <w:rFonts w:hint="eastAsia" w:ascii="Times New Roman" w:hAnsi="Times New Roman" w:eastAsia="黑体"/>
          <w:bCs/>
          <w:sz w:val="32"/>
          <w:szCs w:val="32"/>
        </w:rPr>
        <w:t>六、商务权益要求</w:t>
      </w:r>
    </w:p>
    <w:p>
      <w:pPr>
        <w:keepNext w:val="0"/>
        <w:keepLines w:val="0"/>
        <w:pageBreakBefore w:val="0"/>
        <w:widowControl w:val="0"/>
        <w:kinsoku w:val="0"/>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eastAsia="zh-CN"/>
        </w:rPr>
      </w:pPr>
      <w:r>
        <w:rPr>
          <w:rFonts w:hint="eastAsia" w:ascii="Times New Roman" w:hAnsi="Times New Roman" w:eastAsia="FangSong_GB2312"/>
          <w:sz w:val="32"/>
          <w:szCs w:val="32"/>
          <w:lang w:val="en-US" w:eastAsia="zh-CN"/>
        </w:rPr>
        <w:t>（一）</w:t>
      </w:r>
      <w:r>
        <w:rPr>
          <w:rFonts w:hint="eastAsia" w:ascii="Times New Roman" w:hAnsi="Times New Roman" w:eastAsia="FangSong_GB2312"/>
          <w:sz w:val="32"/>
          <w:szCs w:val="32"/>
          <w:lang w:eastAsia="zh-CN"/>
        </w:rPr>
        <w:t>赛事承办赛区有义务按照</w:t>
      </w:r>
      <w:r>
        <w:rPr>
          <w:rFonts w:hint="eastAsia" w:ascii="Times New Roman" w:hAnsi="Times New Roman" w:eastAsia="FangSong_GB2312"/>
          <w:sz w:val="32"/>
          <w:szCs w:val="32"/>
          <w:lang w:val="en-US" w:eastAsia="zh-CN"/>
        </w:rPr>
        <w:t>组委会</w:t>
      </w:r>
      <w:r>
        <w:rPr>
          <w:rFonts w:hint="eastAsia" w:ascii="Times New Roman" w:hAnsi="Times New Roman" w:eastAsia="FangSong_GB2312"/>
          <w:sz w:val="32"/>
          <w:szCs w:val="32"/>
          <w:lang w:eastAsia="zh-CN"/>
        </w:rPr>
        <w:t>要求对落地赛事进行必要的赛事包装（包括但不限于场边广告板、赛事横幅等），具体制作物种类及数量由双方协商确认。</w:t>
      </w:r>
    </w:p>
    <w:p>
      <w:pPr>
        <w:keepNext w:val="0"/>
        <w:keepLines w:val="0"/>
        <w:pageBreakBefore w:val="0"/>
        <w:widowControl w:val="0"/>
        <w:kinsoku w:val="0"/>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eastAsia="zh-CN"/>
        </w:rPr>
      </w:pPr>
      <w:r>
        <w:rPr>
          <w:rFonts w:hint="eastAsia" w:ascii="Times New Roman" w:hAnsi="Times New Roman" w:eastAsia="FangSong_GB2312"/>
          <w:sz w:val="32"/>
          <w:szCs w:val="32"/>
          <w:lang w:eastAsia="zh-CN"/>
        </w:rPr>
        <w:t>（</w:t>
      </w:r>
      <w:r>
        <w:rPr>
          <w:rFonts w:hint="eastAsia" w:ascii="Times New Roman" w:hAnsi="Times New Roman" w:eastAsia="FangSong_GB2312"/>
          <w:sz w:val="32"/>
          <w:szCs w:val="32"/>
          <w:lang w:val="en-US" w:eastAsia="zh-CN"/>
        </w:rPr>
        <w:t>二</w:t>
      </w:r>
      <w:r>
        <w:rPr>
          <w:rFonts w:hint="eastAsia" w:ascii="Times New Roman" w:hAnsi="Times New Roman" w:eastAsia="FangSong_GB2312"/>
          <w:sz w:val="32"/>
          <w:szCs w:val="32"/>
          <w:lang w:eastAsia="zh-CN"/>
        </w:rPr>
        <w:t>）承办赛区商务权益由双方协商确认。</w:t>
      </w:r>
    </w:p>
    <w:p>
      <w:pPr>
        <w:keepNext w:val="0"/>
        <w:keepLines w:val="0"/>
        <w:pageBreakBefore w:val="0"/>
        <w:widowControl w:val="0"/>
        <w:kinsoku/>
        <w:wordWrap/>
        <w:overflowPunct/>
        <w:topLinePunct w:val="0"/>
        <w:autoSpaceDE w:val="0"/>
        <w:autoSpaceDN w:val="0"/>
        <w:bidi w:val="0"/>
        <w:spacing w:line="560" w:lineRule="exact"/>
        <w:ind w:leftChars="0" w:right="0" w:rightChars="0" w:firstLine="632" w:firstLineChars="200"/>
        <w:textAlignment w:val="auto"/>
        <w:rPr>
          <w:rFonts w:ascii="Times New Roman" w:hAnsi="Times New Roman" w:eastAsia="黑体"/>
          <w:bCs/>
          <w:sz w:val="32"/>
          <w:szCs w:val="32"/>
        </w:rPr>
      </w:pPr>
      <w:r>
        <w:rPr>
          <w:rFonts w:hint="eastAsia" w:ascii="Times New Roman" w:hAnsi="Times New Roman" w:eastAsia="黑体"/>
          <w:bCs/>
          <w:sz w:val="32"/>
          <w:szCs w:val="32"/>
        </w:rPr>
        <w:t>七、赛事宣传</w:t>
      </w:r>
    </w:p>
    <w:p>
      <w:pPr>
        <w:keepNext w:val="0"/>
        <w:keepLines w:val="0"/>
        <w:pageBreakBefore w:val="0"/>
        <w:widowControl w:val="0"/>
        <w:kinsoku w:val="0"/>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val="en-US" w:eastAsia="zh-CN"/>
        </w:rPr>
      </w:pPr>
      <w:r>
        <w:rPr>
          <w:rFonts w:hint="eastAsia" w:ascii="Times New Roman" w:hAnsi="Times New Roman" w:eastAsia="FangSong_GB2312"/>
          <w:sz w:val="32"/>
          <w:szCs w:val="32"/>
          <w:lang w:val="en-US" w:eastAsia="zh-CN"/>
        </w:rPr>
        <w:t>（一）各赛区应确定1名新闻负责人，负责赛事的相关宣传工作。赛事举行期间可根据赛事情况向当地媒体提供相应的赛事信息和报道素材。赛事期间应撰写赛事相关新闻稿（配比赛及活动照片）。</w:t>
      </w:r>
    </w:p>
    <w:p>
      <w:pPr>
        <w:keepNext w:val="0"/>
        <w:keepLines w:val="0"/>
        <w:pageBreakBefore w:val="0"/>
        <w:widowControl w:val="0"/>
        <w:kinsoku w:val="0"/>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val="en-US" w:eastAsia="zh-CN"/>
        </w:rPr>
      </w:pPr>
      <w:r>
        <w:rPr>
          <w:rFonts w:hint="eastAsia" w:ascii="Times New Roman" w:hAnsi="Times New Roman" w:eastAsia="FangSong_GB2312"/>
          <w:sz w:val="32"/>
          <w:szCs w:val="32"/>
          <w:lang w:val="en-US" w:eastAsia="zh-CN"/>
        </w:rPr>
        <w:t>（二）各赛区应组织1-2名专业摄影人员对比赛相关活动及每场赛事进行图片拍摄，拍摄的数码图片应按活动名称和比赛对阵名称进行文件分类，报组委会留存备案。</w:t>
      </w:r>
    </w:p>
    <w:p>
      <w:pPr>
        <w:keepNext w:val="0"/>
        <w:keepLines w:val="0"/>
        <w:pageBreakBefore w:val="0"/>
        <w:widowControl w:val="0"/>
        <w:kinsoku/>
        <w:wordWrap/>
        <w:overflowPunct/>
        <w:topLinePunct w:val="0"/>
        <w:autoSpaceDE w:val="0"/>
        <w:autoSpaceDN w:val="0"/>
        <w:bidi w:val="0"/>
        <w:spacing w:line="560" w:lineRule="exact"/>
        <w:ind w:leftChars="0" w:right="0" w:rightChars="0" w:firstLine="632" w:firstLineChars="200"/>
        <w:textAlignment w:val="auto"/>
        <w:rPr>
          <w:rFonts w:ascii="Times New Roman" w:hAnsi="Times New Roman" w:eastAsia="黑体"/>
          <w:bCs/>
          <w:sz w:val="32"/>
          <w:szCs w:val="32"/>
        </w:rPr>
      </w:pPr>
      <w:r>
        <w:rPr>
          <w:rFonts w:hint="eastAsia" w:ascii="Times New Roman" w:hAnsi="Times New Roman" w:eastAsia="黑体"/>
          <w:bCs/>
          <w:sz w:val="32"/>
          <w:szCs w:val="32"/>
        </w:rPr>
        <w:t>八、费用条件要求</w:t>
      </w:r>
    </w:p>
    <w:p>
      <w:pPr>
        <w:keepNext w:val="0"/>
        <w:keepLines w:val="0"/>
        <w:pageBreakBefore w:val="0"/>
        <w:widowControl w:val="0"/>
        <w:kinsoku w:val="0"/>
        <w:wordWrap/>
        <w:overflowPunct/>
        <w:topLinePunct w:val="0"/>
        <w:autoSpaceDE w:val="0"/>
        <w:autoSpaceDN w:val="0"/>
        <w:bidi w:val="0"/>
        <w:adjustRightInd/>
        <w:snapToGrid/>
        <w:spacing w:line="560" w:lineRule="exact"/>
        <w:ind w:leftChars="0" w:right="0" w:rightChars="0" w:firstLine="632" w:firstLineChars="200"/>
        <w:textAlignment w:val="auto"/>
        <w:rPr>
          <w:rFonts w:hint="eastAsia" w:ascii="Times New Roman" w:hAnsi="Times New Roman" w:eastAsia="FangSong_GB2312"/>
          <w:sz w:val="32"/>
          <w:szCs w:val="32"/>
          <w:lang w:val="en-US" w:eastAsia="zh-CN"/>
        </w:rPr>
      </w:pPr>
      <w:r>
        <w:rPr>
          <w:rFonts w:hint="eastAsia" w:ascii="Times New Roman" w:hAnsi="Times New Roman" w:eastAsia="FangSong_GB2312"/>
          <w:sz w:val="32"/>
          <w:szCs w:val="32"/>
          <w:lang w:val="en-US" w:eastAsia="zh-CN"/>
        </w:rPr>
        <w:t>（一）福建省体育局将向赛区拨付赛事组织费用，不足部分由承办赛区承担。</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32"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cs="仿宋_GB2312"/>
          <w:sz w:val="32"/>
          <w:szCs w:val="32"/>
          <w:lang w:eastAsia="zh-CN"/>
        </w:rPr>
        <w:t>（</w:t>
      </w:r>
      <w:r>
        <w:rPr>
          <w:rFonts w:hint="eastAsia" w:ascii="Times New Roman" w:hAnsi="Times New Roman" w:cs="仿宋_GB2312"/>
          <w:sz w:val="32"/>
          <w:szCs w:val="32"/>
          <w:lang w:val="en-US" w:eastAsia="zh-CN"/>
        </w:rPr>
        <w:t>二</w:t>
      </w:r>
      <w:r>
        <w:rPr>
          <w:rFonts w:hint="eastAsia" w:ascii="Times New Roman" w:hAnsi="Times New Roman" w:cs="仿宋_GB2312"/>
          <w:sz w:val="32"/>
          <w:szCs w:val="32"/>
          <w:lang w:eastAsia="zh-CN"/>
        </w:rPr>
        <w:t>）</w:t>
      </w:r>
      <w:r>
        <w:rPr>
          <w:rFonts w:hint="eastAsia" w:ascii="Times New Roman" w:hAnsi="Times New Roman" w:eastAsia="仿宋_GB2312" w:cs="仿宋_GB2312"/>
          <w:sz w:val="32"/>
          <w:szCs w:val="32"/>
        </w:rPr>
        <w:t>赛区承担相关赛事组织费用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包括</w:t>
      </w:r>
      <w:r>
        <w:rPr>
          <w:rFonts w:hint="eastAsia" w:ascii="Times New Roman" w:hAnsi="Times New Roman" w:eastAsia="仿宋_GB2312" w:cs="仿宋_GB2312"/>
          <w:sz w:val="32"/>
          <w:szCs w:val="32"/>
          <w:lang w:val="en-US" w:eastAsia="zh-CN"/>
        </w:rPr>
        <w:t>但不限于：</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32"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cs="仿宋_GB2312"/>
          <w:sz w:val="32"/>
          <w:szCs w:val="32"/>
          <w:lang w:val="en-US" w:eastAsia="zh-CN"/>
        </w:rPr>
        <w:t>1.</w:t>
      </w:r>
      <w:r>
        <w:rPr>
          <w:rFonts w:hint="eastAsia" w:ascii="Times New Roman" w:hAnsi="Times New Roman" w:eastAsia="仿宋_GB2312" w:cs="仿宋_GB2312"/>
          <w:sz w:val="32"/>
          <w:szCs w:val="32"/>
          <w:lang w:val="en-US" w:eastAsia="zh-CN"/>
        </w:rPr>
        <w:t>比赛</w:t>
      </w:r>
      <w:r>
        <w:rPr>
          <w:rFonts w:hint="eastAsia" w:ascii="Times New Roman" w:hAnsi="Times New Roman" w:eastAsia="仿宋_GB2312" w:cs="仿宋_GB2312"/>
          <w:sz w:val="32"/>
          <w:szCs w:val="32"/>
        </w:rPr>
        <w:t>场地设施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器材以及会议室等费用；</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cs="仿宋_GB2312"/>
          <w:sz w:val="32"/>
          <w:szCs w:val="32"/>
          <w:lang w:val="en-US" w:eastAsia="zh-CN"/>
        </w:rPr>
        <w:t>2.</w:t>
      </w:r>
      <w:r>
        <w:rPr>
          <w:rFonts w:hint="eastAsia" w:ascii="Times New Roman" w:hAnsi="Times New Roman" w:eastAsia="仿宋_GB2312" w:cs="仿宋_GB2312"/>
          <w:sz w:val="32"/>
          <w:szCs w:val="32"/>
        </w:rPr>
        <w:t>竞赛组织、医疗保障、办公、宣传、场地制作物品</w:t>
      </w:r>
      <w:r>
        <w:rPr>
          <w:rFonts w:hint="eastAsia" w:ascii="Times New Roman" w:hAnsi="Times New Roman" w:eastAsia="仿宋_GB2312" w:cs="仿宋_GB2312"/>
          <w:sz w:val="32"/>
          <w:szCs w:val="32"/>
          <w:lang w:val="en-US" w:eastAsia="zh-CN"/>
        </w:rPr>
        <w:t>费用；</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cs="仿宋_GB2312"/>
          <w:sz w:val="32"/>
          <w:szCs w:val="32"/>
          <w:lang w:val="en-US" w:eastAsia="zh-CN"/>
        </w:rPr>
        <w:t>3.</w:t>
      </w:r>
      <w:r>
        <w:rPr>
          <w:rFonts w:hint="eastAsia" w:ascii="Times New Roman" w:hAnsi="Times New Roman" w:eastAsia="仿宋_GB2312" w:cs="仿宋_GB2312"/>
          <w:sz w:val="32"/>
          <w:szCs w:val="32"/>
          <w:lang w:eastAsia="zh-CN"/>
        </w:rPr>
        <w:t>参赛球队</w:t>
      </w:r>
      <w:r>
        <w:rPr>
          <w:rFonts w:hint="eastAsia" w:ascii="Times New Roman" w:hAnsi="Times New Roman" w:eastAsia="仿宋_GB2312" w:cs="仿宋_GB2312"/>
          <w:sz w:val="32"/>
          <w:szCs w:val="32"/>
          <w:lang w:val="en-US" w:eastAsia="zh-CN"/>
        </w:rPr>
        <w:t>编内人员</w:t>
      </w:r>
      <w:r>
        <w:rPr>
          <w:rFonts w:hint="eastAsia" w:ascii="Times New Roman" w:hAnsi="Times New Roman" w:eastAsia="仿宋_GB2312" w:cs="仿宋_GB2312"/>
          <w:sz w:val="32"/>
          <w:szCs w:val="32"/>
        </w:rPr>
        <w:t>在赛区的</w:t>
      </w:r>
      <w:r>
        <w:rPr>
          <w:rFonts w:hint="eastAsia" w:ascii="Times New Roman" w:hAnsi="Times New Roman" w:eastAsia="仿宋_GB2312" w:cs="仿宋_GB2312"/>
          <w:sz w:val="32"/>
          <w:szCs w:val="32"/>
          <w:lang w:val="en-US" w:eastAsia="zh-CN"/>
        </w:rPr>
        <w:t>住宿费用，以及赛区内的交通费用；</w:t>
      </w:r>
    </w:p>
    <w:tbl>
      <w:tblPr>
        <w:tblStyle w:val="18"/>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5"/>
        <w:gridCol w:w="2360"/>
        <w:gridCol w:w="1640"/>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比赛项目</w:t>
            </w:r>
          </w:p>
        </w:tc>
        <w:tc>
          <w:tcPr>
            <w:tcW w:w="2360"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组别</w:t>
            </w:r>
          </w:p>
        </w:tc>
        <w:tc>
          <w:tcPr>
            <w:tcW w:w="3400"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参赛球队编内人数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b/>
                <w:bCs/>
                <w:sz w:val="28"/>
                <w:szCs w:val="28"/>
                <w:lang w:val="en-US" w:eastAsia="zh-CN"/>
              </w:rPr>
            </w:pPr>
          </w:p>
        </w:tc>
        <w:tc>
          <w:tcPr>
            <w:tcW w:w="236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b/>
                <w:bCs/>
                <w:sz w:val="28"/>
                <w:szCs w:val="28"/>
                <w:lang w:val="en-US" w:eastAsia="zh-CN"/>
              </w:rPr>
            </w:pPr>
          </w:p>
        </w:tc>
        <w:tc>
          <w:tcPr>
            <w:tcW w:w="164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运动员</w:t>
            </w:r>
          </w:p>
        </w:tc>
        <w:tc>
          <w:tcPr>
            <w:tcW w:w="176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官员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中国青少年足球联赛（福建赛区）小学年龄段</w:t>
            </w:r>
          </w:p>
        </w:tc>
        <w:tc>
          <w:tcPr>
            <w:tcW w:w="236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U8混合组</w:t>
            </w:r>
          </w:p>
        </w:tc>
        <w:tc>
          <w:tcPr>
            <w:tcW w:w="164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12人</w:t>
            </w:r>
          </w:p>
        </w:tc>
        <w:tc>
          <w:tcPr>
            <w:tcW w:w="176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rPr>
            </w:pPr>
          </w:p>
        </w:tc>
        <w:tc>
          <w:tcPr>
            <w:tcW w:w="236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U10男子组</w:t>
            </w:r>
          </w:p>
        </w:tc>
        <w:tc>
          <w:tcPr>
            <w:tcW w:w="164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12人</w:t>
            </w:r>
          </w:p>
        </w:tc>
        <w:tc>
          <w:tcPr>
            <w:tcW w:w="176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rPr>
            </w:pPr>
          </w:p>
        </w:tc>
        <w:tc>
          <w:tcPr>
            <w:tcW w:w="236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U10女子组</w:t>
            </w:r>
          </w:p>
        </w:tc>
        <w:tc>
          <w:tcPr>
            <w:tcW w:w="164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12人</w:t>
            </w:r>
          </w:p>
        </w:tc>
        <w:tc>
          <w:tcPr>
            <w:tcW w:w="176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rPr>
            </w:pPr>
          </w:p>
        </w:tc>
        <w:tc>
          <w:tcPr>
            <w:tcW w:w="236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U12男子组</w:t>
            </w:r>
          </w:p>
        </w:tc>
        <w:tc>
          <w:tcPr>
            <w:tcW w:w="164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16人</w:t>
            </w:r>
          </w:p>
        </w:tc>
        <w:tc>
          <w:tcPr>
            <w:tcW w:w="176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rPr>
            </w:pPr>
          </w:p>
        </w:tc>
        <w:tc>
          <w:tcPr>
            <w:tcW w:w="236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U12女子组</w:t>
            </w:r>
          </w:p>
        </w:tc>
        <w:tc>
          <w:tcPr>
            <w:tcW w:w="1640"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16人</w:t>
            </w:r>
          </w:p>
        </w:tc>
        <w:tc>
          <w:tcPr>
            <w:tcW w:w="1760"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福建省青少年足球联赛</w:t>
            </w:r>
          </w:p>
        </w:tc>
        <w:tc>
          <w:tcPr>
            <w:tcW w:w="236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U15男子/女子组</w:t>
            </w:r>
          </w:p>
        </w:tc>
        <w:tc>
          <w:tcPr>
            <w:tcW w:w="1640"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18人</w:t>
            </w:r>
          </w:p>
        </w:tc>
        <w:tc>
          <w:tcPr>
            <w:tcW w:w="1760"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Merge w:val="continue"/>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lang w:val="en-US" w:eastAsia="zh-CN"/>
              </w:rPr>
            </w:pPr>
          </w:p>
        </w:tc>
        <w:tc>
          <w:tcPr>
            <w:tcW w:w="236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U18男子/女子组</w:t>
            </w:r>
          </w:p>
        </w:tc>
        <w:tc>
          <w:tcPr>
            <w:tcW w:w="1640"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18人</w:t>
            </w:r>
          </w:p>
        </w:tc>
        <w:tc>
          <w:tcPr>
            <w:tcW w:w="1760"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4人</w:t>
            </w:r>
          </w:p>
        </w:tc>
      </w:tr>
    </w:tbl>
    <w:p>
      <w:pPr>
        <w:keepNext w:val="0"/>
        <w:keepLines w:val="0"/>
        <w:pageBreakBefore w:val="0"/>
        <w:widowControl w:val="0"/>
        <w:numPr>
          <w:ilvl w:val="0"/>
          <w:numId w:val="0"/>
        </w:numPr>
        <w:kinsoku/>
        <w:wordWrap/>
        <w:overflowPunct/>
        <w:topLinePunct w:val="0"/>
        <w:autoSpaceDE w:val="0"/>
        <w:autoSpaceDN w:val="0"/>
        <w:bidi w:val="0"/>
        <w:spacing w:line="600" w:lineRule="exact"/>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cs="仿宋_GB2312"/>
          <w:sz w:val="32"/>
          <w:szCs w:val="32"/>
          <w:lang w:val="en-US" w:eastAsia="zh-CN"/>
        </w:rPr>
        <w:t>4.</w:t>
      </w:r>
      <w:r>
        <w:rPr>
          <w:rFonts w:hint="eastAsia" w:ascii="Times New Roman" w:hAnsi="Times New Roman" w:eastAsia="仿宋_GB2312" w:cs="仿宋_GB2312"/>
          <w:sz w:val="32"/>
          <w:szCs w:val="32"/>
          <w:lang w:val="en-US" w:eastAsia="zh-CN"/>
        </w:rPr>
        <w:t>组委会</w:t>
      </w:r>
      <w:r>
        <w:rPr>
          <w:rFonts w:hint="eastAsia" w:ascii="Times New Roman" w:hAnsi="Times New Roman" w:eastAsia="仿宋_GB2312" w:cs="仿宋_GB2312"/>
          <w:sz w:val="32"/>
          <w:szCs w:val="32"/>
        </w:rPr>
        <w:t>选派的竞赛官员（协调员、比赛监督、</w:t>
      </w:r>
      <w:r>
        <w:rPr>
          <w:rFonts w:hint="eastAsia" w:ascii="Times New Roman" w:hAnsi="Times New Roman" w:eastAsia="仿宋_GB2312" w:cs="仿宋_GB2312"/>
          <w:sz w:val="32"/>
          <w:szCs w:val="32"/>
          <w:lang w:val="en-US" w:eastAsia="zh-CN"/>
        </w:rPr>
        <w:t>仲裁、</w:t>
      </w:r>
      <w:r>
        <w:rPr>
          <w:rFonts w:hint="eastAsia" w:ascii="Times New Roman" w:hAnsi="Times New Roman" w:eastAsia="仿宋_GB2312" w:cs="仿宋_GB2312"/>
          <w:sz w:val="32"/>
          <w:szCs w:val="32"/>
        </w:rPr>
        <w:t>裁判</w:t>
      </w:r>
      <w:r>
        <w:rPr>
          <w:rFonts w:hint="eastAsia" w:ascii="Times New Roman" w:hAnsi="Times New Roman" w:eastAsia="仿宋_GB2312" w:cs="仿宋_GB2312"/>
          <w:sz w:val="32"/>
          <w:szCs w:val="32"/>
          <w:lang w:val="en-US" w:eastAsia="zh-CN"/>
        </w:rPr>
        <w:t>监督</w:t>
      </w:r>
      <w:r>
        <w:rPr>
          <w:rFonts w:hint="eastAsia" w:ascii="Times New Roman" w:hAnsi="Times New Roman" w:eastAsia="仿宋_GB2312" w:cs="仿宋_GB2312"/>
          <w:sz w:val="32"/>
          <w:szCs w:val="32"/>
        </w:rPr>
        <w:t>、裁判员及媒体等相关人员）的</w:t>
      </w:r>
      <w:r>
        <w:rPr>
          <w:rFonts w:hint="eastAsia" w:ascii="Times New Roman" w:hAnsi="Times New Roman" w:eastAsia="仿宋_GB2312" w:cs="仿宋_GB2312"/>
          <w:sz w:val="32"/>
          <w:szCs w:val="32"/>
          <w:lang w:val="en-US" w:eastAsia="zh-CN"/>
        </w:rPr>
        <w:t>食宿费用、工作酬金、</w:t>
      </w:r>
      <w:r>
        <w:rPr>
          <w:rFonts w:hint="eastAsia" w:ascii="Times New Roman" w:hAnsi="Times New Roman" w:eastAsia="仿宋_GB2312" w:cs="仿宋_GB2312"/>
          <w:sz w:val="32"/>
          <w:szCs w:val="32"/>
        </w:rPr>
        <w:t>城际交通以及在抵离赛区的市内交通</w:t>
      </w:r>
      <w:r>
        <w:rPr>
          <w:rFonts w:hint="eastAsia" w:ascii="Times New Roman" w:hAnsi="Times New Roman" w:eastAsia="仿宋_GB2312" w:cs="仿宋_GB2312"/>
          <w:sz w:val="32"/>
          <w:szCs w:val="32"/>
          <w:lang w:val="en-US" w:eastAsia="zh-CN"/>
        </w:rPr>
        <w:t>等费用。</w:t>
      </w:r>
    </w:p>
    <w:p>
      <w:pPr>
        <w:keepNext w:val="0"/>
        <w:keepLines w:val="0"/>
        <w:pageBreakBefore w:val="0"/>
        <w:widowControl w:val="0"/>
        <w:kinsoku/>
        <w:wordWrap/>
        <w:overflowPunct/>
        <w:topLinePunct w:val="0"/>
        <w:autoSpaceDE w:val="0"/>
        <w:autoSpaceDN w:val="0"/>
        <w:bidi w:val="0"/>
        <w:spacing w:line="600" w:lineRule="exact"/>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rPr>
        <w:t>参赛</w:t>
      </w:r>
      <w:r>
        <w:rPr>
          <w:rFonts w:hint="eastAsia" w:ascii="Times New Roman" w:hAnsi="Times New Roman" w:eastAsia="仿宋_GB2312" w:cs="仿宋_GB2312"/>
          <w:sz w:val="32"/>
          <w:szCs w:val="32"/>
          <w:lang w:val="en-US" w:eastAsia="zh-CN"/>
        </w:rPr>
        <w:t>球队编内人员向赛区缴纳不超过100元/人·天的餐费，超编人员按赛区补充通知为准缴纳食宿费用（费用标准应经赛事组委会核准），</w:t>
      </w:r>
      <w:r>
        <w:rPr>
          <w:rFonts w:hint="eastAsia" w:ascii="Times New Roman" w:hAnsi="Times New Roman" w:eastAsia="仿宋_GB2312" w:cs="仿宋_GB2312"/>
          <w:sz w:val="32"/>
          <w:szCs w:val="32"/>
        </w:rPr>
        <w:t>赴赛区往返交通费自理。</w:t>
      </w:r>
    </w:p>
    <w:p>
      <w:pPr>
        <w:keepNext w:val="0"/>
        <w:keepLines w:val="0"/>
        <w:pageBreakBefore w:val="0"/>
        <w:widowControl w:val="0"/>
        <w:kinsoku/>
        <w:wordWrap/>
        <w:overflowPunct/>
        <w:topLinePunct w:val="0"/>
        <w:autoSpaceDE w:val="0"/>
        <w:autoSpaceDN w:val="0"/>
        <w:bidi w:val="0"/>
        <w:spacing w:line="600" w:lineRule="exact"/>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赛区为参赛球队提供接待服务时限为</w:t>
      </w:r>
      <w:r>
        <w:rPr>
          <w:rFonts w:hint="eastAsia" w:ascii="Times New Roman" w:hAnsi="Times New Roman" w:eastAsia="仿宋_GB2312" w:cs="仿宋_GB2312"/>
          <w:sz w:val="32"/>
          <w:szCs w:val="32"/>
          <w:lang w:val="en-US" w:eastAsia="zh-CN"/>
        </w:rPr>
        <w:t>第一个比赛日</w:t>
      </w:r>
      <w:r>
        <w:rPr>
          <w:rFonts w:hint="eastAsia" w:ascii="Times New Roman" w:hAnsi="Times New Roman" w:eastAsia="仿宋_GB2312" w:cs="仿宋_GB2312"/>
          <w:sz w:val="32"/>
          <w:szCs w:val="32"/>
        </w:rPr>
        <w:t>前</w:t>
      </w: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rPr>
        <w:t>天</w:t>
      </w:r>
      <w:r>
        <w:rPr>
          <w:rFonts w:hint="eastAsia" w:ascii="Times New Roman" w:hAnsi="Times New Roman" w:eastAsia="仿宋_GB2312" w:cs="仿宋_GB2312"/>
          <w:sz w:val="32"/>
          <w:szCs w:val="32"/>
          <w:lang w:val="en-US" w:eastAsia="zh-CN"/>
        </w:rPr>
        <w:t>至最后一个比赛日</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val="0"/>
        <w:autoSpaceDN w:val="0"/>
        <w:bidi w:val="0"/>
        <w:spacing w:line="600" w:lineRule="exact"/>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五）</w:t>
      </w:r>
      <w:r>
        <w:rPr>
          <w:rFonts w:hint="eastAsia" w:ascii="Times New Roman" w:hAnsi="Times New Roman" w:eastAsia="仿宋_GB2312" w:cs="仿宋_GB2312"/>
          <w:sz w:val="32"/>
          <w:szCs w:val="32"/>
        </w:rPr>
        <w:t>赛区为竞赛官员提供接待服务时限为</w:t>
      </w:r>
      <w:r>
        <w:rPr>
          <w:rFonts w:hint="eastAsia" w:ascii="Times New Roman" w:hAnsi="Times New Roman" w:eastAsia="仿宋_GB2312" w:cs="仿宋_GB2312"/>
          <w:sz w:val="32"/>
          <w:szCs w:val="32"/>
          <w:lang w:val="en-US" w:eastAsia="zh-CN"/>
        </w:rPr>
        <w:t>第一个比赛日</w:t>
      </w:r>
      <w:r>
        <w:rPr>
          <w:rFonts w:hint="eastAsia" w:ascii="Times New Roman" w:hAnsi="Times New Roman" w:eastAsia="仿宋_GB2312" w:cs="仿宋_GB2312"/>
          <w:sz w:val="32"/>
          <w:szCs w:val="32"/>
        </w:rPr>
        <w:t>前两天</w:t>
      </w:r>
      <w:r>
        <w:rPr>
          <w:rFonts w:hint="eastAsia" w:ascii="Times New Roman" w:hAnsi="Times New Roman" w:eastAsia="仿宋_GB2312" w:cs="仿宋_GB2312"/>
          <w:sz w:val="32"/>
          <w:szCs w:val="32"/>
          <w:lang w:val="en-US" w:eastAsia="zh-CN"/>
        </w:rPr>
        <w:t>至最后一个比赛日</w:t>
      </w:r>
      <w:r>
        <w:rPr>
          <w:rFonts w:hint="eastAsia" w:ascii="Times New Roman" w:hAnsi="Times New Roman" w:eastAsia="仿宋_GB2312" w:cs="仿宋_GB2312"/>
          <w:sz w:val="32"/>
          <w:szCs w:val="32"/>
        </w:rPr>
        <w:t>后一天。</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37" w:rightChars="12" w:firstLine="632" w:firstLineChars="200"/>
        <w:jc w:val="left"/>
        <w:textAlignment w:val="auto"/>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rPr>
        <w:t>九</w:t>
      </w:r>
      <w:r>
        <w:rPr>
          <w:rFonts w:ascii="Times New Roman" w:hAnsi="Times New Roman" w:eastAsia="黑体" w:cs="Times New Roman"/>
          <w:color w:val="000000"/>
          <w:kern w:val="0"/>
          <w:sz w:val="32"/>
          <w:szCs w:val="32"/>
        </w:rPr>
        <w:t>、赛后总结</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37" w:rightChars="12" w:firstLine="632" w:firstLineChars="200"/>
        <w:jc w:val="left"/>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各赛区在本赛区全部赛事结束后一周内，向</w:t>
      </w:r>
      <w:r>
        <w:rPr>
          <w:rFonts w:hint="eastAsia" w:ascii="Times New Roman" w:hAnsi="Times New Roman" w:eastAsia="仿宋_GB2312" w:cs="仿宋_GB2312"/>
          <w:color w:val="000000"/>
          <w:kern w:val="0"/>
          <w:sz w:val="32"/>
          <w:szCs w:val="32"/>
          <w:lang w:val="en-US" w:eastAsia="zh-CN"/>
        </w:rPr>
        <w:t>组委会</w:t>
      </w:r>
      <w:r>
        <w:rPr>
          <w:rFonts w:hint="eastAsia" w:ascii="Times New Roman" w:hAnsi="Times New Roman" w:eastAsia="仿宋_GB2312" w:cs="仿宋_GB2312"/>
          <w:color w:val="000000"/>
          <w:kern w:val="0"/>
          <w:sz w:val="32"/>
          <w:szCs w:val="32"/>
        </w:rPr>
        <w:t>提交：</w:t>
      </w:r>
    </w:p>
    <w:p>
      <w:pPr>
        <w:pStyle w:val="22"/>
        <w:keepNext w:val="0"/>
        <w:keepLines w:val="0"/>
        <w:pageBreakBefore w:val="0"/>
        <w:widowControl w:val="0"/>
        <w:kinsoku/>
        <w:wordWrap/>
        <w:overflowPunct/>
        <w:topLinePunct w:val="0"/>
        <w:autoSpaceDE w:val="0"/>
        <w:autoSpaceDN w:val="0"/>
        <w:bidi w:val="0"/>
        <w:adjustRightInd w:val="0"/>
        <w:snapToGrid w:val="0"/>
        <w:spacing w:line="600" w:lineRule="exact"/>
        <w:ind w:right="37" w:rightChars="12" w:firstLine="64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（一）</w:t>
      </w:r>
      <w:r>
        <w:rPr>
          <w:rFonts w:hint="eastAsia" w:ascii="Times New Roman" w:hAnsi="Times New Roman" w:eastAsia="仿宋_GB2312" w:cs="仿宋_GB2312"/>
          <w:color w:val="000000"/>
          <w:kern w:val="0"/>
          <w:sz w:val="32"/>
          <w:szCs w:val="32"/>
          <w:lang w:val="en-US" w:eastAsia="zh-CN"/>
        </w:rPr>
        <w:t>赛区组织工作</w:t>
      </w:r>
      <w:r>
        <w:rPr>
          <w:rFonts w:hint="eastAsia" w:ascii="Times New Roman" w:hAnsi="Times New Roman" w:eastAsia="仿宋_GB2312" w:cs="仿宋_GB2312"/>
          <w:color w:val="000000"/>
          <w:kern w:val="0"/>
          <w:sz w:val="32"/>
          <w:szCs w:val="32"/>
        </w:rPr>
        <w:t>总结报告</w:t>
      </w:r>
      <w:r>
        <w:rPr>
          <w:rFonts w:hint="eastAsia" w:ascii="Times New Roman" w:hAnsi="Times New Roman" w:eastAsia="仿宋_GB2312" w:cs="仿宋_GB2312"/>
          <w:color w:val="000000"/>
          <w:kern w:val="0"/>
          <w:sz w:val="32"/>
          <w:szCs w:val="32"/>
          <w:lang w:eastAsia="zh-CN"/>
        </w:rPr>
        <w:t>。</w:t>
      </w:r>
    </w:p>
    <w:p>
      <w:pPr>
        <w:pStyle w:val="22"/>
        <w:keepNext w:val="0"/>
        <w:keepLines w:val="0"/>
        <w:pageBreakBefore w:val="0"/>
        <w:widowControl w:val="0"/>
        <w:kinsoku/>
        <w:wordWrap/>
        <w:overflowPunct/>
        <w:topLinePunct w:val="0"/>
        <w:autoSpaceDE w:val="0"/>
        <w:autoSpaceDN w:val="0"/>
        <w:bidi w:val="0"/>
        <w:adjustRightInd w:val="0"/>
        <w:snapToGrid w:val="0"/>
        <w:spacing w:line="600" w:lineRule="exact"/>
        <w:ind w:right="37" w:rightChars="12" w:firstLine="64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（二）比赛出场名单、比赛报告、裁判报告、成绩</w:t>
      </w:r>
      <w:r>
        <w:rPr>
          <w:rFonts w:hint="eastAsia" w:ascii="Times New Roman" w:hAnsi="Times New Roman" w:eastAsia="仿宋_GB2312" w:cs="仿宋_GB2312"/>
          <w:color w:val="000000"/>
          <w:kern w:val="0"/>
          <w:sz w:val="32"/>
          <w:szCs w:val="32"/>
          <w:lang w:val="en-US" w:eastAsia="zh-CN"/>
        </w:rPr>
        <w:t>公</w:t>
      </w:r>
      <w:r>
        <w:rPr>
          <w:rFonts w:hint="eastAsia" w:ascii="Times New Roman" w:hAnsi="Times New Roman" w:eastAsia="仿宋_GB2312" w:cs="仿宋_GB2312"/>
          <w:color w:val="000000"/>
          <w:kern w:val="0"/>
          <w:sz w:val="32"/>
          <w:szCs w:val="32"/>
        </w:rPr>
        <w:t>告、处罚</w:t>
      </w:r>
      <w:r>
        <w:rPr>
          <w:rFonts w:hint="eastAsia" w:ascii="Times New Roman" w:hAnsi="Times New Roman" w:eastAsia="仿宋_GB2312" w:cs="仿宋_GB2312"/>
          <w:color w:val="000000"/>
          <w:kern w:val="0"/>
          <w:sz w:val="32"/>
          <w:szCs w:val="32"/>
          <w:lang w:val="en-US" w:eastAsia="zh-CN"/>
        </w:rPr>
        <w:t>决定</w:t>
      </w:r>
      <w:r>
        <w:rPr>
          <w:rFonts w:hint="eastAsia" w:ascii="Times New Roman" w:hAnsi="Times New Roman" w:eastAsia="仿宋_GB2312" w:cs="仿宋_GB2312"/>
          <w:color w:val="000000"/>
          <w:kern w:val="0"/>
          <w:sz w:val="32"/>
          <w:szCs w:val="32"/>
        </w:rPr>
        <w:t>等</w:t>
      </w:r>
      <w:r>
        <w:rPr>
          <w:rFonts w:hint="eastAsia" w:ascii="Times New Roman" w:hAnsi="Times New Roman" w:eastAsia="仿宋_GB2312" w:cs="仿宋_GB2312"/>
          <w:color w:val="000000"/>
          <w:kern w:val="0"/>
          <w:sz w:val="32"/>
          <w:szCs w:val="32"/>
          <w:lang w:val="en-US" w:eastAsia="zh-CN"/>
        </w:rPr>
        <w:t>PDF扫描件</w:t>
      </w:r>
      <w:r>
        <w:rPr>
          <w:rFonts w:hint="eastAsia" w:ascii="Times New Roman" w:hAnsi="Times New Roman" w:eastAsia="仿宋_GB2312" w:cs="仿宋_GB2312"/>
          <w:color w:val="000000"/>
          <w:kern w:val="0"/>
          <w:sz w:val="32"/>
          <w:szCs w:val="32"/>
          <w:lang w:eastAsia="zh-CN"/>
        </w:rPr>
        <w:t>。</w:t>
      </w:r>
    </w:p>
    <w:p>
      <w:pPr>
        <w:pStyle w:val="22"/>
        <w:keepNext w:val="0"/>
        <w:keepLines w:val="0"/>
        <w:pageBreakBefore w:val="0"/>
        <w:widowControl w:val="0"/>
        <w:kinsoku/>
        <w:wordWrap/>
        <w:overflowPunct/>
        <w:topLinePunct w:val="0"/>
        <w:autoSpaceDE w:val="0"/>
        <w:autoSpaceDN w:val="0"/>
        <w:bidi w:val="0"/>
        <w:adjustRightInd w:val="0"/>
        <w:snapToGrid w:val="0"/>
        <w:spacing w:line="600" w:lineRule="exact"/>
        <w:ind w:right="37" w:rightChars="12" w:firstLine="64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（三）比赛秩序册3本</w:t>
      </w:r>
      <w:r>
        <w:rPr>
          <w:rFonts w:hint="eastAsia" w:ascii="Times New Roman" w:hAnsi="Times New Roman" w:eastAsia="仿宋_GB2312" w:cs="仿宋_GB2312"/>
          <w:color w:val="000000"/>
          <w:kern w:val="0"/>
          <w:sz w:val="32"/>
          <w:szCs w:val="32"/>
          <w:lang w:eastAsia="zh-CN"/>
        </w:rPr>
        <w:t>。</w:t>
      </w:r>
    </w:p>
    <w:p>
      <w:pPr>
        <w:pStyle w:val="22"/>
        <w:keepNext w:val="0"/>
        <w:keepLines w:val="0"/>
        <w:pageBreakBefore w:val="0"/>
        <w:widowControl w:val="0"/>
        <w:kinsoku/>
        <w:wordWrap/>
        <w:overflowPunct/>
        <w:topLinePunct w:val="0"/>
        <w:autoSpaceDE w:val="0"/>
        <w:autoSpaceDN w:val="0"/>
        <w:bidi w:val="0"/>
        <w:adjustRightInd w:val="0"/>
        <w:snapToGrid w:val="0"/>
        <w:spacing w:line="600" w:lineRule="exact"/>
        <w:ind w:right="37" w:rightChars="12" w:firstLine="64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（四）赛区全部比赛的录像数据一套（移动硬盘</w:t>
      </w:r>
      <w:r>
        <w:rPr>
          <w:rFonts w:hint="eastAsia" w:ascii="Times New Roman" w:hAnsi="Times New Roman" w:eastAsia="仿宋_GB2312" w:cs="仿宋_GB2312"/>
          <w:color w:val="000000"/>
          <w:kern w:val="0"/>
          <w:sz w:val="32"/>
          <w:szCs w:val="32"/>
          <w:lang w:val="en-US" w:eastAsia="zh-CN"/>
        </w:rPr>
        <w:t>和百度网盘</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w:t>
      </w:r>
    </w:p>
    <w:p>
      <w:pPr>
        <w:pStyle w:val="22"/>
        <w:keepNext w:val="0"/>
        <w:keepLines w:val="0"/>
        <w:pageBreakBefore w:val="0"/>
        <w:widowControl w:val="0"/>
        <w:kinsoku/>
        <w:wordWrap/>
        <w:overflowPunct/>
        <w:topLinePunct w:val="0"/>
        <w:autoSpaceDE w:val="0"/>
        <w:autoSpaceDN w:val="0"/>
        <w:bidi w:val="0"/>
        <w:adjustRightInd w:val="0"/>
        <w:snapToGrid w:val="0"/>
        <w:spacing w:line="600" w:lineRule="exact"/>
        <w:ind w:right="37" w:rightChars="12" w:firstLine="640"/>
        <w:textAlignment w:val="auto"/>
        <w:rPr>
          <w:rFonts w:hint="eastAsia" w:ascii="Times New Roman" w:hAnsi="Times New Roman" w:eastAsia="仿宋_GB2312" w:cs="仿宋_GB2312"/>
          <w:color w:val="FF0000"/>
          <w:sz w:val="32"/>
          <w:szCs w:val="32"/>
        </w:rPr>
      </w:pPr>
      <w:r>
        <w:rPr>
          <w:rFonts w:hint="eastAsia" w:ascii="Times New Roman" w:hAnsi="Times New Roman" w:eastAsia="仿宋_GB2312" w:cs="仿宋_GB2312"/>
          <w:color w:val="000000"/>
          <w:kern w:val="0"/>
          <w:sz w:val="32"/>
          <w:szCs w:val="32"/>
        </w:rPr>
        <w:t>（五）赛区比赛及</w:t>
      </w:r>
      <w:r>
        <w:rPr>
          <w:rFonts w:hint="eastAsia" w:ascii="Times New Roman" w:hAnsi="Times New Roman" w:eastAsia="仿宋_GB2312" w:cs="仿宋_GB2312"/>
          <w:color w:val="000000"/>
          <w:kern w:val="0"/>
          <w:sz w:val="32"/>
          <w:szCs w:val="32"/>
          <w:lang w:val="en-US" w:eastAsia="zh-CN"/>
        </w:rPr>
        <w:t>相关</w:t>
      </w:r>
      <w:r>
        <w:rPr>
          <w:rFonts w:hint="eastAsia" w:ascii="Times New Roman" w:hAnsi="Times New Roman" w:eastAsia="仿宋_GB2312" w:cs="仿宋_GB2312"/>
          <w:color w:val="000000"/>
          <w:kern w:val="0"/>
          <w:sz w:val="32"/>
          <w:szCs w:val="32"/>
        </w:rPr>
        <w:t>活动</w:t>
      </w:r>
      <w:r>
        <w:rPr>
          <w:rFonts w:hint="eastAsia" w:ascii="Times New Roman" w:hAnsi="Times New Roman" w:eastAsia="仿宋_GB2312" w:cs="仿宋_GB2312"/>
          <w:color w:val="000000"/>
          <w:kern w:val="0"/>
          <w:sz w:val="32"/>
          <w:szCs w:val="32"/>
          <w:lang w:val="en-US" w:eastAsia="zh-CN"/>
        </w:rPr>
        <w:t>照片</w:t>
      </w:r>
      <w:r>
        <w:rPr>
          <w:rFonts w:hint="eastAsia" w:ascii="Times New Roman" w:hAnsi="Times New Roman" w:eastAsia="仿宋_GB2312" w:cs="仿宋_GB2312"/>
          <w:color w:val="000000"/>
          <w:kern w:val="0"/>
          <w:sz w:val="32"/>
          <w:szCs w:val="32"/>
          <w:lang w:eastAsia="zh-CN"/>
        </w:rPr>
        <w:t>。</w:t>
      </w:r>
    </w:p>
    <w:p>
      <w:pPr>
        <w:keepNext w:val="0"/>
        <w:keepLines w:val="0"/>
        <w:pageBreakBefore w:val="0"/>
        <w:widowControl w:val="0"/>
        <w:kinsoku/>
        <w:wordWrap w:val="0"/>
        <w:overflowPunct w:val="0"/>
        <w:topLinePunct/>
        <w:autoSpaceDE/>
        <w:autoSpaceDN/>
        <w:bidi w:val="0"/>
        <w:adjustRightInd/>
        <w:snapToGrid/>
        <w:spacing w:line="600" w:lineRule="exact"/>
        <w:ind w:leftChars="1400"/>
        <w:jc w:val="center"/>
        <w:textAlignment w:val="auto"/>
        <w:rPr>
          <w:rFonts w:hint="default" w:ascii="Times New Roman" w:hAnsi="Times New Roman"/>
          <w:lang w:val="en-US" w:eastAsia="zh-CN"/>
        </w:rPr>
      </w:pPr>
    </w:p>
    <w:p>
      <w:pPr>
        <w:keepNext w:val="0"/>
        <w:keepLines w:val="0"/>
        <w:pageBreakBefore w:val="0"/>
        <w:widowControl w:val="0"/>
        <w:kinsoku/>
        <w:wordWrap w:val="0"/>
        <w:overflowPunct w:val="0"/>
        <w:topLinePunct/>
        <w:autoSpaceDE/>
        <w:autoSpaceDN/>
        <w:bidi w:val="0"/>
        <w:adjustRightInd/>
        <w:snapToGrid/>
        <w:spacing w:line="600" w:lineRule="exact"/>
        <w:ind w:leftChars="1400"/>
        <w:jc w:val="center"/>
        <w:textAlignment w:val="auto"/>
        <w:rPr>
          <w:rFonts w:hint="default" w:ascii="Times New Roman" w:hAnsi="Times New Roman"/>
          <w:lang w:val="en-US" w:eastAsia="zh-CN"/>
        </w:rPr>
      </w:pPr>
    </w:p>
    <w:p>
      <w:pPr>
        <w:keepNext w:val="0"/>
        <w:keepLines w:val="0"/>
        <w:pageBreakBefore w:val="0"/>
        <w:widowControl w:val="0"/>
        <w:kinsoku/>
        <w:wordWrap w:val="0"/>
        <w:overflowPunct w:val="0"/>
        <w:topLinePunct/>
        <w:autoSpaceDE/>
        <w:autoSpaceDN/>
        <w:bidi w:val="0"/>
        <w:adjustRightInd/>
        <w:snapToGrid/>
        <w:spacing w:line="600" w:lineRule="exact"/>
        <w:ind w:leftChars="1400"/>
        <w:jc w:val="center"/>
        <w:textAlignment w:val="auto"/>
        <w:rPr>
          <w:rFonts w:hint="default" w:ascii="Times New Roman" w:hAnsi="Times New Roman"/>
          <w:lang w:val="en-US" w:eastAsia="zh-CN"/>
        </w:rPr>
      </w:pPr>
    </w:p>
    <w:p>
      <w:pPr>
        <w:keepNext w:val="0"/>
        <w:keepLines w:val="0"/>
        <w:pageBreakBefore w:val="0"/>
        <w:widowControl w:val="0"/>
        <w:kinsoku/>
        <w:wordWrap w:val="0"/>
        <w:overflowPunct w:val="0"/>
        <w:topLinePunct/>
        <w:autoSpaceDE/>
        <w:autoSpaceDN/>
        <w:bidi w:val="0"/>
        <w:adjustRightInd/>
        <w:snapToGrid/>
        <w:spacing w:line="600" w:lineRule="exact"/>
        <w:ind w:leftChars="1400"/>
        <w:jc w:val="center"/>
        <w:textAlignment w:val="auto"/>
        <w:rPr>
          <w:rFonts w:hint="default" w:ascii="Times New Roman" w:hAnsi="Times New Roman"/>
          <w:lang w:val="en-US" w:eastAsia="zh-CN"/>
        </w:rPr>
      </w:pPr>
    </w:p>
    <mc:AlternateContent>
      <mc:Choice Requires="wpsCustomData">
        <wpsCustomData:docfieldEnd id="0"/>
      </mc:Choice>
    </mc:AlternateContent>
    <w:p>
      <w:pPr>
        <w:keepNext w:val="0"/>
        <w:keepLines w:val="0"/>
        <w:pageBreakBefore w:val="0"/>
        <w:widowControl w:val="0"/>
        <w:kinsoku/>
        <w:wordWrap w:val="0"/>
        <w:overflowPunct w:val="0"/>
        <w:topLinePunct/>
        <w:autoSpaceDE/>
        <w:autoSpaceDN/>
        <w:bidi w:val="0"/>
        <w:adjustRightInd/>
        <w:snapToGrid/>
        <w:spacing w:line="600" w:lineRule="exact"/>
        <w:ind w:leftChars="1400"/>
        <w:jc w:val="center"/>
        <w:textAlignment w:val="auto"/>
        <w:rPr>
          <w:rFonts w:hint="default" w:ascii="Times New Roman" w:hAnsi="Times New Roman"/>
          <w:lang w:val="en-US" w:eastAsia="zh-CN"/>
        </w:rPr>
      </w:pPr>
    </w:p>
    <w:sectPr>
      <w:headerReference r:id="rId3" w:type="default"/>
      <w:footerReference r:id="rId5" w:type="default"/>
      <w:headerReference r:id="rId4" w:type="even"/>
      <w:footerReference r:id="rId6" w:type="even"/>
      <w:pgSz w:w="11906" w:h="16838"/>
      <w:pgMar w:top="1440" w:right="1531" w:bottom="1440" w:left="1531" w:header="851" w:footer="992" w:gutter="0"/>
      <w:pgNumType w:fmt="decimal"/>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小标宋体">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FangSong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right"/>
      <w:rPr>
        <w:rFonts w:hint="eastAsia" w:ascii="Times New Roman" w:eastAsia="仿宋_GB2312"/>
        <w:sz w:val="32"/>
        <w:lang w:eastAsia="zh-CN"/>
      </w:rPr>
    </w:pPr>
    <w:r>
      <w:rPr>
        <w:rFonts w:hint="eastAsia" w:ascii="Times New Roman" w:eastAsia="仿宋_GB2312"/>
        <w:sz w:val="32"/>
        <w:lang w:eastAsia="zh-CN"/>
      </w:rPr>
      <w:t>—</w:t>
    </w:r>
    <w:r>
      <w:rPr>
        <w:rFonts w:hint="eastAsia" w:ascii="Times New Roman" w:eastAsia="仿宋_GB2312"/>
        <w:sz w:val="32"/>
        <w:lang w:eastAsia="zh-CN"/>
      </w:rPr>
      <w:fldChar w:fldCharType="begin"/>
    </w:r>
    <w:r>
      <w:rPr>
        <w:rFonts w:hint="eastAsia" w:ascii="Times New Roman" w:eastAsia="仿宋_GB2312"/>
        <w:sz w:val="32"/>
        <w:lang w:eastAsia="zh-CN"/>
      </w:rPr>
      <w:instrText xml:space="preserve"> PAGE \* MERGEFORMAT </w:instrText>
    </w:r>
    <w:r>
      <w:rPr>
        <w:rFonts w:hint="eastAsia" w:ascii="Times New Roman" w:eastAsia="仿宋_GB2312"/>
        <w:sz w:val="32"/>
        <w:lang w:eastAsia="zh-CN"/>
      </w:rPr>
      <w:fldChar w:fldCharType="separate"/>
    </w:r>
    <w:r>
      <w:rPr>
        <w:rFonts w:hint="eastAsia" w:ascii="Times New Roman" w:eastAsia="仿宋_GB2312"/>
        <w:sz w:val="32"/>
        <w:lang w:eastAsia="zh-CN"/>
      </w:rPr>
      <w:t>1</w:t>
    </w:r>
    <w:r>
      <w:rPr>
        <w:rFonts w:hint="eastAsia" w:ascii="Times New Roman" w:eastAsia="仿宋_GB2312"/>
        <w:sz w:val="32"/>
        <w:lang w:eastAsia="zh-CN"/>
      </w:rPr>
      <w:fldChar w:fldCharType="end"/>
    </w:r>
    <w:r>
      <w:rPr>
        <w:rFonts w:hint="eastAsia" w:ascii="Times New Roman" w:eastAsia="仿宋_GB2312"/>
        <w:sz w:val="32"/>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hint="default" w:ascii="Times New Roman" w:eastAsia="仿宋_GB2312"/>
        <w:sz w:val="32"/>
        <w:lang w:val="en-US" w:eastAsia="zh-CN"/>
      </w:rPr>
    </w:pPr>
    <w:r>
      <w:rPr>
        <w:rFonts w:hint="eastAsia" w:ascii="Times New Roman" w:eastAsia="仿宋_GB2312"/>
        <w:sz w:val="32"/>
        <w:lang w:eastAsia="zh-CN"/>
      </w:rPr>
      <w:t>—</w:t>
    </w:r>
    <w:r>
      <w:rPr>
        <w:rFonts w:hint="eastAsia" w:ascii="Times New Roman" w:eastAsia="仿宋_GB2312"/>
        <w:sz w:val="32"/>
        <w:lang w:eastAsia="zh-CN"/>
      </w:rPr>
      <w:fldChar w:fldCharType="begin"/>
    </w:r>
    <w:r>
      <w:rPr>
        <w:rFonts w:hint="eastAsia" w:ascii="Times New Roman" w:eastAsia="仿宋_GB2312"/>
        <w:sz w:val="32"/>
        <w:lang w:eastAsia="zh-CN"/>
      </w:rPr>
      <w:instrText xml:space="preserve"> PAGE \* MERGEFORMAT </w:instrText>
    </w:r>
    <w:r>
      <w:rPr>
        <w:rFonts w:hint="eastAsia" w:ascii="Times New Roman" w:eastAsia="仿宋_GB2312"/>
        <w:sz w:val="32"/>
        <w:lang w:eastAsia="zh-CN"/>
      </w:rPr>
      <w:fldChar w:fldCharType="separate"/>
    </w:r>
    <w:r>
      <w:rPr>
        <w:rFonts w:hint="eastAsia" w:ascii="Times New Roman" w:eastAsia="仿宋_GB2312"/>
        <w:sz w:val="32"/>
        <w:lang w:eastAsia="zh-CN"/>
      </w:rPr>
      <w:t>1</w:t>
    </w:r>
    <w:r>
      <w:rPr>
        <w:rFonts w:hint="eastAsia" w:ascii="Times New Roman" w:eastAsia="仿宋_GB2312"/>
        <w:sz w:val="32"/>
        <w:lang w:eastAsia="zh-CN"/>
      </w:rPr>
      <w:fldChar w:fldCharType="end"/>
    </w:r>
    <w:r>
      <w:rPr>
        <w:rFonts w:hint="eastAsia" w:ascii="Times New Roman" w:eastAsia="仿宋_GB2312"/>
        <w:sz w:val="32"/>
        <w:lang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YzQxOWRmOTBkZDUyY2VhMmU5OTBiYWUwNzYyNjUifQ=="/>
  </w:docVars>
  <w:rsids>
    <w:rsidRoot w:val="FD3F1E5E"/>
    <w:rsid w:val="06823015"/>
    <w:rsid w:val="1CDFBFFF"/>
    <w:rsid w:val="27977BB3"/>
    <w:rsid w:val="29FB7AC5"/>
    <w:rsid w:val="2F2F8190"/>
    <w:rsid w:val="32741B8D"/>
    <w:rsid w:val="3EEF17FE"/>
    <w:rsid w:val="4FA9DC78"/>
    <w:rsid w:val="4FA9E489"/>
    <w:rsid w:val="5ABF7724"/>
    <w:rsid w:val="5B84FE06"/>
    <w:rsid w:val="5FBF4ABB"/>
    <w:rsid w:val="5FD7DA60"/>
    <w:rsid w:val="6AEF658E"/>
    <w:rsid w:val="6C9F325B"/>
    <w:rsid w:val="6E5E2D1F"/>
    <w:rsid w:val="6FB7F2A4"/>
    <w:rsid w:val="6FBB0A64"/>
    <w:rsid w:val="6FF3DB44"/>
    <w:rsid w:val="70ED4030"/>
    <w:rsid w:val="75984089"/>
    <w:rsid w:val="75FD249B"/>
    <w:rsid w:val="77C9C60F"/>
    <w:rsid w:val="77DE09C7"/>
    <w:rsid w:val="7ABB3ABD"/>
    <w:rsid w:val="7BAF8A79"/>
    <w:rsid w:val="7BFFDB21"/>
    <w:rsid w:val="7CBEAB22"/>
    <w:rsid w:val="7CDBEEDE"/>
    <w:rsid w:val="7CFFD401"/>
    <w:rsid w:val="7E2DB67D"/>
    <w:rsid w:val="7EB703AC"/>
    <w:rsid w:val="7EB74F97"/>
    <w:rsid w:val="7EC787B4"/>
    <w:rsid w:val="7F7FEB64"/>
    <w:rsid w:val="7FD7D911"/>
    <w:rsid w:val="7FF765FF"/>
    <w:rsid w:val="7FFB2260"/>
    <w:rsid w:val="8F7AD72C"/>
    <w:rsid w:val="9BCFA846"/>
    <w:rsid w:val="9EF7D583"/>
    <w:rsid w:val="9FA785C2"/>
    <w:rsid w:val="B4AFD9DE"/>
    <w:rsid w:val="BF3BE625"/>
    <w:rsid w:val="BF7243CA"/>
    <w:rsid w:val="BFDEE7A3"/>
    <w:rsid w:val="DC42C712"/>
    <w:rsid w:val="DE4FA889"/>
    <w:rsid w:val="DE7DE7FE"/>
    <w:rsid w:val="EBF73A35"/>
    <w:rsid w:val="EBFF81E9"/>
    <w:rsid w:val="EFAFFF14"/>
    <w:rsid w:val="EFC324EF"/>
    <w:rsid w:val="EFF7D359"/>
    <w:rsid w:val="EFFBD255"/>
    <w:rsid w:val="F05416C9"/>
    <w:rsid w:val="F6FC575E"/>
    <w:rsid w:val="F7CF5F2C"/>
    <w:rsid w:val="F7D78F0A"/>
    <w:rsid w:val="F7FF976D"/>
    <w:rsid w:val="FBABD938"/>
    <w:rsid w:val="FD3F1E5E"/>
    <w:rsid w:val="FDCE9093"/>
    <w:rsid w:val="FDFFA45D"/>
    <w:rsid w:val="FEEBCC60"/>
    <w:rsid w:val="FF7FAB4B"/>
    <w:rsid w:val="FFFF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jc w:val="both"/>
    </w:pPr>
    <w:rPr>
      <w:rFonts w:ascii="Times New Roman" w:hAnsi="Times New Roman" w:eastAsia="仿宋_GB2312" w:cs="Times New Roman"/>
      <w:kern w:val="2"/>
      <w:sz w:val="32"/>
      <w:szCs w:val="32"/>
      <w:lang w:bidi="ar-SA"/>
    </w:rPr>
  </w:style>
  <w:style w:type="paragraph" w:styleId="2">
    <w:name w:val="heading 1"/>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0"/>
    </w:pPr>
    <w:rPr>
      <w:rFonts w:ascii="Times New Roman" w:hAnsi="Times New Roman" w:eastAsia="黑体" w:cs="Times New Roman"/>
      <w:kern w:val="44"/>
      <w:sz w:val="32"/>
      <w:szCs w:val="32"/>
      <w:lang w:bidi="ar-SA"/>
    </w:rPr>
  </w:style>
  <w:style w:type="paragraph" w:styleId="3">
    <w:name w:val="heading 2"/>
    <w:next w:val="1"/>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1"/>
    </w:pPr>
    <w:rPr>
      <w:rFonts w:ascii="Times New Roman" w:hAnsi="Times New Roman" w:eastAsia="楷体" w:cs="Times New Roman"/>
      <w:kern w:val="2"/>
      <w:sz w:val="32"/>
      <w:szCs w:val="32"/>
      <w:lang w:bidi="ar-SA"/>
    </w:rPr>
  </w:style>
  <w:style w:type="paragraph" w:styleId="4">
    <w:name w:val="heading 3"/>
    <w:next w:val="1"/>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2"/>
    </w:pPr>
    <w:rPr>
      <w:rFonts w:ascii="Times New Roman" w:hAnsi="Times New Roman" w:eastAsia="仿宋_GB2312" w:cs="Times New Roman"/>
      <w:kern w:val="2"/>
      <w:sz w:val="32"/>
      <w:szCs w:val="32"/>
      <w:lang w:bidi="ar-SA"/>
    </w:rPr>
  </w:style>
  <w:style w:type="paragraph" w:styleId="5">
    <w:name w:val="heading 4"/>
    <w:next w:val="1"/>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3"/>
    </w:pPr>
    <w:rPr>
      <w:rFonts w:ascii="Times New Roman" w:hAnsi="Times New Roman" w:eastAsia="仿宋_GB2312" w:cs="Times New Roman"/>
      <w:kern w:val="2"/>
      <w:sz w:val="32"/>
      <w:szCs w:val="32"/>
      <w:lang w:bidi="ar-SA"/>
    </w:rPr>
  </w:style>
  <w:style w:type="paragraph" w:styleId="6">
    <w:name w:val="heading 5"/>
    <w:next w:val="1"/>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4"/>
    </w:pPr>
    <w:rPr>
      <w:rFonts w:ascii="Times New Roman" w:hAnsi="Times New Roman" w:eastAsia="仿宋_GB2312" w:cs="Times New Roman"/>
      <w:kern w:val="2"/>
      <w:sz w:val="32"/>
      <w:szCs w:val="32"/>
      <w:lang w:bidi="ar-SA"/>
    </w:rPr>
  </w:style>
  <w:style w:type="paragraph" w:styleId="7">
    <w:name w:val="heading 6"/>
    <w:next w:val="1"/>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5"/>
    </w:pPr>
    <w:rPr>
      <w:rFonts w:ascii="Times New Roman" w:hAnsi="Times New Roman" w:eastAsia="仿宋_GB2312" w:cs="Times New Roman"/>
      <w:kern w:val="2"/>
      <w:sz w:val="32"/>
      <w:szCs w:val="32"/>
      <w:lang w:bidi="ar-SA"/>
    </w:rPr>
  </w:style>
  <w:style w:type="paragraph" w:styleId="8">
    <w:name w:val="heading 7"/>
    <w:next w:val="1"/>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6"/>
    </w:pPr>
    <w:rPr>
      <w:rFonts w:ascii="Times New Roman" w:hAnsi="Times New Roman" w:eastAsia="仿宋_GB2312" w:cs="Times New Roman"/>
      <w:kern w:val="2"/>
      <w:sz w:val="32"/>
      <w:szCs w:val="32"/>
      <w:lang w:bidi="ar-SA"/>
    </w:rPr>
  </w:style>
  <w:style w:type="paragraph" w:styleId="9">
    <w:name w:val="heading 8"/>
    <w:next w:val="1"/>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7"/>
    </w:pPr>
    <w:rPr>
      <w:rFonts w:ascii="Times New Roman" w:hAnsi="Times New Roman" w:eastAsia="仿宋_GB2312" w:cs="Times New Roman"/>
      <w:kern w:val="2"/>
      <w:sz w:val="32"/>
      <w:szCs w:val="32"/>
      <w:lang w:bidi="ar-SA"/>
    </w:rPr>
  </w:style>
  <w:style w:type="paragraph" w:styleId="10">
    <w:name w:val="heading 9"/>
    <w:next w:val="1"/>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8"/>
    </w:pPr>
    <w:rPr>
      <w:rFonts w:ascii="Times New Roman" w:hAnsi="Times New Roman" w:eastAsia="仿宋_GB2312" w:cs="Times New Roman"/>
      <w:kern w:val="2"/>
      <w:sz w:val="32"/>
      <w:szCs w:val="32"/>
      <w:lang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qFormat/>
    <w:uiPriority w:val="0"/>
    <w:pPr>
      <w:widowControl w:val="0"/>
      <w:overflowPunct w:val="0"/>
      <w:topLinePunct/>
      <w:spacing w:afterLines="0" w:afterAutospacing="0"/>
      <w:ind w:firstLine="632" w:firstLineChars="200"/>
      <w:jc w:val="both"/>
    </w:pPr>
    <w:rPr>
      <w:rFonts w:ascii="Times New Roman" w:hAnsi="Times New Roman" w:eastAsia="仿宋_GB2312" w:cs="Times New Roman"/>
      <w:kern w:val="2"/>
      <w:sz w:val="32"/>
      <w:szCs w:val="32"/>
      <w:lang w:bidi="ar-SA"/>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widowControl w:val="0"/>
      <w:overflowPunct w:val="0"/>
      <w:topLinePunct/>
      <w:spacing w:beforeLines="0" w:beforeAutospacing="0" w:afterLines="0" w:afterAutospacing="0" w:line="240" w:lineRule="auto"/>
      <w:jc w:val="center"/>
      <w:outlineLvl w:val="9"/>
    </w:pPr>
    <w:rPr>
      <w:rFonts w:ascii="Times New Roman" w:hAnsi="Times New Roman" w:eastAsia="小标宋体" w:cs="Times New Roman"/>
      <w:b/>
      <w:kern w:val="28"/>
      <w:sz w:val="32"/>
      <w:szCs w:val="32"/>
      <w:lang w:bidi="ar-SA"/>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qFormat/>
    <w:uiPriority w:val="0"/>
    <w:pPr>
      <w:keepNext w:val="0"/>
      <w:keepLines w:val="0"/>
      <w:pageBreakBefore w:val="0"/>
      <w:widowControl w:val="0"/>
      <w:kinsoku/>
      <w:wordWrap/>
      <w:overflowPunct/>
      <w:topLinePunct w:val="0"/>
      <w:autoSpaceDE/>
      <w:autoSpaceDN/>
      <w:bidi w:val="0"/>
      <w:adjustRightInd/>
      <w:spacing w:line="600" w:lineRule="exact"/>
      <w:jc w:val="center"/>
      <w:textAlignment w:val="auto"/>
      <w:outlineLvl w:val="9"/>
    </w:pPr>
    <w:rPr>
      <w:rFonts w:ascii="方正小标宋简体" w:hAnsi="方正小标宋简体" w:eastAsia="方正小标宋简体" w:cs="方正小标宋简体"/>
      <w:w w:val="95"/>
      <w:kern w:val="2"/>
      <w:sz w:val="44"/>
      <w:szCs w:val="44"/>
      <w:lang w:bidi="ar-SA"/>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1033</Words>
  <Characters>1096</Characters>
  <Lines>0</Lines>
  <Paragraphs>0</Paragraphs>
  <TotalTime>12</TotalTime>
  <ScaleCrop>false</ScaleCrop>
  <LinksUpToDate>false</LinksUpToDate>
  <CharactersWithSpaces>1102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2025-04-05T02:42:00Z</dcterms:created>
  <dc:creator>林敏</dc:creator>
  <cp:lastModifiedBy>董曦</cp:lastModifiedBy>
  <dcterms:modified xsi:type="dcterms:W3CDTF">2026-03-04T16:49:04Z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E7A484160B0B47F39D7C7FE70D370F2F_13</vt:lpwstr>
  </property>
</Properties>
</file>