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8" w:lineRule="exact"/>
        <w:ind w:firstLine="640" w:firstLineChars="200"/>
        <w:rPr>
          <w:rFonts w:hint="eastAsia" w:ascii="宋体" w:hAnsi="宋体" w:eastAsia="宋体" w:cs="宋体"/>
          <w:sz w:val="32"/>
          <w:szCs w:val="32"/>
        </w:rPr>
      </w:pPr>
    </w:p>
    <w:p>
      <w:pPr>
        <w:spacing w:line="608" w:lineRule="exact"/>
        <w:ind w:firstLine="640" w:firstLineChars="200"/>
        <w:jc w:val="center"/>
        <w:rPr>
          <w:rFonts w:hint="eastAsia" w:ascii="宋体" w:hAnsi="宋体" w:eastAsia="宋体" w:cs="宋体"/>
          <w:sz w:val="32"/>
          <w:szCs w:val="32"/>
        </w:rPr>
      </w:pPr>
    </w:p>
    <w:p>
      <w:pPr>
        <w:spacing w:line="608" w:lineRule="exact"/>
        <w:ind w:firstLine="640" w:firstLineChars="200"/>
        <w:jc w:val="center"/>
        <w:rPr>
          <w:rFonts w:hint="eastAsia" w:ascii="宋体" w:hAnsi="宋体" w:eastAsia="宋体" w:cs="宋体"/>
          <w:sz w:val="32"/>
          <w:szCs w:val="32"/>
        </w:rPr>
      </w:pPr>
    </w:p>
    <w:p>
      <w:pPr>
        <w:spacing w:line="608" w:lineRule="exact"/>
        <w:ind w:firstLine="640" w:firstLineChars="200"/>
        <w:jc w:val="center"/>
        <w:rPr>
          <w:rFonts w:hint="eastAsia" w:ascii="宋体" w:hAnsi="宋体" w:eastAsia="宋体" w:cs="宋体"/>
          <w:sz w:val="32"/>
          <w:szCs w:val="32"/>
        </w:rPr>
      </w:pPr>
    </w:p>
    <w:p>
      <w:pPr>
        <w:spacing w:line="608" w:lineRule="exact"/>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福建省射击射箭运动管理中心</w:t>
      </w:r>
    </w:p>
    <w:p>
      <w:pPr>
        <w:spacing w:line="608" w:lineRule="exact"/>
        <w:jc w:val="center"/>
        <w:rPr>
          <w:rFonts w:hint="eastAsia" w:ascii="宋体" w:hAnsi="宋体" w:eastAsia="宋体" w:cs="宋体"/>
          <w:sz w:val="52"/>
          <w:szCs w:val="52"/>
        </w:rPr>
      </w:pPr>
      <w:r>
        <w:rPr>
          <w:rFonts w:hint="eastAsia" w:ascii="宋体" w:hAnsi="宋体" w:eastAsia="宋体" w:cs="宋体"/>
          <w:sz w:val="52"/>
          <w:szCs w:val="52"/>
          <w:lang w:val="en-US" w:eastAsia="zh-CN"/>
        </w:rPr>
        <w:t>进口射箭器材</w:t>
      </w:r>
      <w:r>
        <w:rPr>
          <w:rFonts w:hint="eastAsia" w:ascii="宋体" w:hAnsi="宋体" w:eastAsia="宋体" w:cs="宋体"/>
          <w:sz w:val="52"/>
          <w:szCs w:val="52"/>
        </w:rPr>
        <w:t>采购需求</w:t>
      </w:r>
    </w:p>
    <w:p>
      <w:pPr>
        <w:spacing w:line="608" w:lineRule="exact"/>
        <w:rPr>
          <w:rFonts w:hint="eastAsia" w:ascii="宋体" w:hAnsi="宋体" w:eastAsia="宋体" w:cs="宋体"/>
          <w:sz w:val="52"/>
          <w:szCs w:val="52"/>
        </w:rPr>
      </w:pPr>
    </w:p>
    <w:p>
      <w:pPr>
        <w:spacing w:line="608" w:lineRule="exact"/>
        <w:ind w:firstLine="640" w:firstLineChars="200"/>
        <w:jc w:val="left"/>
        <w:rPr>
          <w:rFonts w:hint="eastAsia" w:ascii="宋体" w:hAnsi="宋体" w:eastAsia="宋体" w:cs="宋体"/>
          <w:sz w:val="32"/>
          <w:szCs w:val="32"/>
        </w:rPr>
      </w:pPr>
    </w:p>
    <w:p>
      <w:pPr>
        <w:spacing w:line="608" w:lineRule="exact"/>
        <w:ind w:firstLine="640" w:firstLineChars="200"/>
        <w:jc w:val="left"/>
        <w:rPr>
          <w:rFonts w:hint="eastAsia" w:ascii="宋体" w:hAnsi="宋体" w:eastAsia="宋体" w:cs="宋体"/>
          <w:sz w:val="32"/>
          <w:szCs w:val="32"/>
        </w:rPr>
      </w:pPr>
    </w:p>
    <w:p>
      <w:pPr>
        <w:spacing w:line="608" w:lineRule="exact"/>
        <w:jc w:val="center"/>
        <w:rPr>
          <w:rFonts w:hint="eastAsia" w:ascii="宋体" w:hAnsi="宋体" w:eastAsia="宋体" w:cs="宋体"/>
          <w:sz w:val="44"/>
          <w:szCs w:val="44"/>
        </w:rPr>
      </w:pPr>
    </w:p>
    <w:p>
      <w:pPr>
        <w:spacing w:line="608" w:lineRule="exact"/>
        <w:jc w:val="center"/>
        <w:rPr>
          <w:rFonts w:hint="eastAsia" w:ascii="宋体" w:hAnsi="宋体" w:eastAsia="宋体" w:cs="宋体"/>
          <w:sz w:val="44"/>
          <w:szCs w:val="44"/>
        </w:rPr>
      </w:pPr>
    </w:p>
    <w:p>
      <w:pPr>
        <w:spacing w:line="608" w:lineRule="exact"/>
        <w:rPr>
          <w:rFonts w:hint="eastAsia" w:ascii="宋体" w:hAnsi="宋体" w:eastAsia="宋体" w:cs="宋体"/>
          <w:sz w:val="44"/>
          <w:szCs w:val="44"/>
        </w:rPr>
      </w:pPr>
    </w:p>
    <w:p>
      <w:pPr>
        <w:spacing w:line="608" w:lineRule="exact"/>
        <w:rPr>
          <w:rFonts w:hint="eastAsia" w:ascii="宋体" w:hAnsi="宋体" w:eastAsia="宋体" w:cs="宋体"/>
          <w:sz w:val="44"/>
          <w:szCs w:val="44"/>
        </w:rPr>
      </w:pPr>
    </w:p>
    <w:p>
      <w:pPr>
        <w:spacing w:line="608" w:lineRule="exact"/>
        <w:ind w:firstLine="880" w:firstLineChars="200"/>
        <w:rPr>
          <w:rFonts w:hint="eastAsia" w:ascii="宋体" w:hAnsi="宋体" w:eastAsia="宋体" w:cs="宋体"/>
          <w:sz w:val="44"/>
          <w:szCs w:val="44"/>
        </w:rPr>
      </w:pPr>
      <w:r>
        <w:rPr>
          <w:rFonts w:hint="eastAsia" w:ascii="宋体" w:hAnsi="宋体" w:eastAsia="宋体" w:cs="宋体"/>
          <w:sz w:val="44"/>
          <w:szCs w:val="44"/>
        </w:rPr>
        <w:t>采 购 人：福建省射击射箭运动管理中心</w:t>
      </w:r>
    </w:p>
    <w:p>
      <w:pPr>
        <w:spacing w:line="608" w:lineRule="exact"/>
        <w:jc w:val="center"/>
        <w:rPr>
          <w:rFonts w:hint="eastAsia" w:ascii="宋体" w:hAnsi="宋体" w:eastAsia="宋体" w:cs="宋体"/>
          <w:sz w:val="44"/>
          <w:szCs w:val="44"/>
        </w:rPr>
      </w:pPr>
    </w:p>
    <w:p>
      <w:pPr>
        <w:spacing w:line="608" w:lineRule="exact"/>
        <w:ind w:firstLine="880" w:firstLineChars="200"/>
        <w:rPr>
          <w:rFonts w:hint="eastAsia" w:ascii="宋体" w:hAnsi="宋体" w:eastAsia="宋体" w:cs="宋体"/>
          <w:sz w:val="44"/>
          <w:szCs w:val="44"/>
        </w:rPr>
      </w:pPr>
      <w:r>
        <w:rPr>
          <w:rFonts w:hint="eastAsia" w:ascii="宋体" w:hAnsi="宋体" w:eastAsia="宋体" w:cs="宋体"/>
          <w:sz w:val="44"/>
          <w:szCs w:val="44"/>
        </w:rPr>
        <w:t>项目名称：射箭器材</w:t>
      </w:r>
    </w:p>
    <w:p>
      <w:pPr>
        <w:spacing w:line="608" w:lineRule="exact"/>
        <w:jc w:val="center"/>
        <w:rPr>
          <w:rFonts w:hint="eastAsia" w:ascii="宋体" w:hAnsi="宋体" w:eastAsia="宋体" w:cs="宋体"/>
          <w:sz w:val="44"/>
          <w:szCs w:val="44"/>
        </w:rPr>
      </w:pPr>
    </w:p>
    <w:p>
      <w:pPr>
        <w:spacing w:line="608" w:lineRule="exact"/>
        <w:ind w:firstLine="880" w:firstLineChars="200"/>
        <w:rPr>
          <w:rFonts w:hint="eastAsia" w:ascii="宋体" w:hAnsi="宋体" w:eastAsia="宋体" w:cs="宋体"/>
          <w:sz w:val="44"/>
          <w:szCs w:val="44"/>
        </w:rPr>
      </w:pPr>
      <w:r>
        <w:rPr>
          <w:rFonts w:hint="eastAsia" w:ascii="宋体" w:hAnsi="宋体" w:eastAsia="宋体" w:cs="宋体"/>
          <w:sz w:val="44"/>
          <w:szCs w:val="44"/>
        </w:rPr>
        <w:t>年     度：202</w:t>
      </w:r>
      <w:r>
        <w:rPr>
          <w:rFonts w:hint="eastAsia" w:ascii="宋体" w:hAnsi="宋体" w:eastAsia="宋体" w:cs="宋体"/>
          <w:sz w:val="44"/>
          <w:szCs w:val="44"/>
          <w:lang w:val="en-US" w:eastAsia="zh-CN"/>
        </w:rPr>
        <w:t>4</w:t>
      </w:r>
      <w:r>
        <w:rPr>
          <w:rFonts w:hint="eastAsia" w:ascii="宋体" w:hAnsi="宋体" w:eastAsia="宋体" w:cs="宋体"/>
          <w:sz w:val="44"/>
          <w:szCs w:val="44"/>
        </w:rPr>
        <w:t>年</w:t>
      </w:r>
    </w:p>
    <w:p>
      <w:pPr>
        <w:spacing w:line="608" w:lineRule="exact"/>
        <w:jc w:val="center"/>
        <w:rPr>
          <w:rFonts w:hint="eastAsia" w:ascii="宋体" w:hAnsi="宋体" w:eastAsia="宋体" w:cs="宋体"/>
          <w:sz w:val="44"/>
          <w:szCs w:val="44"/>
        </w:rPr>
      </w:pPr>
    </w:p>
    <w:p>
      <w:pPr>
        <w:spacing w:line="608" w:lineRule="exact"/>
        <w:jc w:val="center"/>
        <w:rPr>
          <w:rFonts w:hint="eastAsia" w:ascii="宋体" w:hAnsi="宋体" w:eastAsia="宋体" w:cs="宋体"/>
          <w:sz w:val="44"/>
          <w:szCs w:val="44"/>
        </w:rPr>
      </w:pPr>
    </w:p>
    <w:p>
      <w:pPr>
        <w:spacing w:line="608" w:lineRule="exact"/>
        <w:jc w:val="center"/>
        <w:rPr>
          <w:rFonts w:hint="eastAsia" w:ascii="宋体" w:hAnsi="宋体" w:eastAsia="宋体" w:cs="宋体"/>
          <w:sz w:val="44"/>
          <w:szCs w:val="44"/>
        </w:rPr>
      </w:pPr>
      <w:r>
        <w:rPr>
          <w:rFonts w:hint="eastAsia" w:ascii="宋体" w:hAnsi="宋体" w:eastAsia="宋体" w:cs="宋体"/>
          <w:sz w:val="36"/>
          <w:szCs w:val="36"/>
        </w:rPr>
        <w:t>第一部分 采购需求</w:t>
      </w:r>
    </w:p>
    <w:p>
      <w:pPr>
        <w:spacing w:line="608"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一、采购项目实施的必要性：</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我单位是福建省体育局下属的射箭专业运动队，主要任务是代表福建省参加全国和国际射箭比赛，为了达到竞技比赛的要求，我们使用的射箭器材需符合国际射箭协会和中国射箭协会的要求，体育比赛竞争激烈，各省在选好体育人才外，在器材方面要求也比较高，我们现在所使用的射箭器材都是进口产品，需买相应型号的配件。</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本次采购设备均不属于《中国禁止进口限制进口技术目录》中禁止或限制产品。弓把、弓片、碳素箭及其他配件均为进口产品，与国内产品的相比较有以下差异。</w:t>
      </w:r>
    </w:p>
    <w:p>
      <w:pPr>
        <w:numPr>
          <w:ilvl w:val="0"/>
          <w:numId w:val="1"/>
        </w:numPr>
        <w:ind w:firstLine="640"/>
        <w:rPr>
          <w:rFonts w:hint="eastAsia" w:ascii="宋体" w:hAnsi="宋体" w:eastAsia="宋体" w:cs="宋体"/>
          <w:sz w:val="32"/>
          <w:szCs w:val="32"/>
        </w:rPr>
      </w:pPr>
      <w:r>
        <w:rPr>
          <w:rFonts w:hint="eastAsia" w:ascii="宋体" w:hAnsi="宋体" w:eastAsia="宋体" w:cs="宋体"/>
          <w:sz w:val="32"/>
          <w:szCs w:val="32"/>
        </w:rPr>
        <w:t>弓把：国内弓把稳定率≤10万支箭以下，碳纤维技术碳素弓把，保证弓把稳定性和减震性，无重力平衡系统、防扭转系统，不符合国际箭联专业比赛规定。进口产品稳定率≥21万支箭以上，碳纤维技术碳素弓把，弓把稳定性和减震性强，拥有重力平衡系统、防扭转系统、完美握柄技术，符合国际箭联专业比赛规定。国内产品无法满足实际训练和比赛需要，且该设备不属于《中国禁止进口限制进口技术目录》中禁止或限制产品，故申请购买进口弓把。</w:t>
      </w:r>
    </w:p>
    <w:p>
      <w:pPr>
        <w:numPr>
          <w:ilvl w:val="0"/>
          <w:numId w:val="1"/>
        </w:numPr>
        <w:ind w:firstLine="640"/>
        <w:rPr>
          <w:rFonts w:hint="eastAsia" w:ascii="宋体" w:hAnsi="宋体" w:eastAsia="宋体" w:cs="宋体"/>
          <w:sz w:val="32"/>
          <w:szCs w:val="32"/>
        </w:rPr>
      </w:pPr>
      <w:r>
        <w:rPr>
          <w:rFonts w:hint="eastAsia" w:ascii="宋体" w:hAnsi="宋体" w:eastAsia="宋体" w:cs="宋体"/>
          <w:sz w:val="32"/>
          <w:szCs w:val="32"/>
        </w:rPr>
        <w:t>弓片：国内弓片外部非碳纤维结构，碳矩阵稳定性不够；射准率≤10万支箭以下，不符合国际箭联专业比赛规定。进口</w:t>
      </w:r>
    </w:p>
    <w:p>
      <w:pPr>
        <w:rPr>
          <w:rFonts w:hint="eastAsia" w:ascii="宋体" w:hAnsi="宋体" w:eastAsia="宋体" w:cs="宋体"/>
          <w:sz w:val="32"/>
          <w:szCs w:val="32"/>
        </w:rPr>
      </w:pPr>
      <w:r>
        <w:rPr>
          <w:rFonts w:hint="eastAsia" w:ascii="宋体" w:hAnsi="宋体" w:eastAsia="宋体" w:cs="宋体"/>
          <w:sz w:val="32"/>
          <w:szCs w:val="32"/>
        </w:rPr>
        <w:t>弓把外部为碳纤维结构，碳纳米泡沫核心科技层压制成，利用分子机构调整增强提升碳矩阵的稳定性；射准率≥16万支箭以上，符合国际箭联专业比赛规定。国内产品无法满足实际训练和比赛需要，申请购买进口弓片。</w:t>
      </w:r>
    </w:p>
    <w:p>
      <w:pPr>
        <w:numPr>
          <w:ilvl w:val="0"/>
          <w:numId w:val="1"/>
        </w:numPr>
        <w:ind w:firstLine="640"/>
        <w:rPr>
          <w:rFonts w:hint="eastAsia" w:ascii="宋体" w:hAnsi="宋体" w:eastAsia="宋体" w:cs="宋体"/>
          <w:sz w:val="32"/>
          <w:szCs w:val="32"/>
        </w:rPr>
      </w:pPr>
      <w:r>
        <w:rPr>
          <w:rFonts w:hint="eastAsia" w:ascii="宋体" w:hAnsi="宋体" w:eastAsia="宋体" w:cs="宋体"/>
          <w:sz w:val="32"/>
          <w:szCs w:val="32"/>
        </w:rPr>
        <w:t>碳素箭：进口碳素箭由碳素箭，铝包碳箭，箭杆三种材料组成，最里层为高强度合金铝芯，铝芯外包裹碳纤维材料，最外层使用碳纤维材料用无方向性的缠绕工艺制成。每支箭的重量范围为正负0.5格林，笔直度为正负0.0015英寸，射准率≥5万支箭，散布误差</w:t>
      </w:r>
      <w:r>
        <w:rPr>
          <w:rFonts w:hint="eastAsia" w:ascii="宋体" w:hAnsi="宋体" w:eastAsia="宋体" w:cs="宋体"/>
          <w:color w:val="auto"/>
          <w:sz w:val="32"/>
          <w:szCs w:val="32"/>
        </w:rPr>
        <w:t>≤5.5cm，</w:t>
      </w:r>
      <w:r>
        <w:rPr>
          <w:rFonts w:hint="eastAsia" w:ascii="宋体" w:hAnsi="宋体" w:eastAsia="宋体" w:cs="宋体"/>
          <w:sz w:val="32"/>
          <w:szCs w:val="32"/>
        </w:rPr>
        <w:t>符合国际箭联专业比赛规定。国产碳素箭非铝包碳箭； 每支箭的重量范围为正负0.8格林，笔直度为正负0.005英寸；射准率≤3万支箭。散布误差≥8cm，不符合国际箭联专业比赛规定。</w:t>
      </w:r>
    </w:p>
    <w:p>
      <w:pPr>
        <w:numPr>
          <w:ilvl w:val="0"/>
          <w:numId w:val="1"/>
        </w:numPr>
        <w:ind w:firstLine="640" w:firstLineChars="200"/>
        <w:rPr>
          <w:rFonts w:hint="eastAsia" w:ascii="宋体" w:hAnsi="宋体" w:eastAsia="宋体" w:cs="宋体"/>
          <w:sz w:val="32"/>
          <w:szCs w:val="32"/>
        </w:rPr>
      </w:pPr>
      <w:r>
        <w:rPr>
          <w:rFonts w:hint="eastAsia" w:ascii="宋体" w:hAnsi="宋体" w:eastAsia="宋体" w:cs="宋体"/>
          <w:sz w:val="32"/>
          <w:szCs w:val="32"/>
        </w:rPr>
        <w:t>配件：除了以上三个主要器材，配件也是射箭项目的必备器材，包括箭头、箭尾、箭台、护胸、护臂、护指、弓架、弓弦线、缠弦线等多种配件，进口配件与弓把、弓片的吻合达到100%。而国内射箭器材配件与弓把和弓片匹配度只能达到50%，不符合国际射联专业比赛规定。</w:t>
      </w:r>
    </w:p>
    <w:p>
      <w:pPr>
        <w:spacing w:line="608" w:lineRule="exact"/>
        <w:rPr>
          <w:rFonts w:hint="eastAsia" w:ascii="宋体" w:hAnsi="宋体" w:eastAsia="宋体" w:cs="宋体"/>
          <w:sz w:val="32"/>
          <w:szCs w:val="32"/>
        </w:rPr>
      </w:pPr>
    </w:p>
    <w:p>
      <w:pPr>
        <w:spacing w:line="608" w:lineRule="exact"/>
        <w:ind w:left="638" w:leftChars="304"/>
        <w:rPr>
          <w:rFonts w:hint="eastAsia" w:ascii="宋体" w:hAnsi="宋体" w:eastAsia="宋体" w:cs="宋体"/>
          <w:sz w:val="32"/>
          <w:szCs w:val="32"/>
        </w:rPr>
      </w:pPr>
      <w:r>
        <w:rPr>
          <w:rFonts w:hint="eastAsia" w:ascii="宋体" w:hAnsi="宋体" w:eastAsia="宋体" w:cs="宋体"/>
          <w:sz w:val="32"/>
          <w:szCs w:val="32"/>
        </w:rPr>
        <w:t>二、开展需求调查</w:t>
      </w:r>
    </w:p>
    <w:p>
      <w:pPr>
        <w:spacing w:line="608"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（一）根据《需求管理办法》第二十八条确定编制单位</w:t>
      </w:r>
    </w:p>
    <w:p>
      <w:pPr>
        <w:spacing w:line="608" w:lineRule="exact"/>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rPr>
        <w:t>编制单位：</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福建省射击射箭运动管理中心</w:t>
      </w:r>
      <w:r>
        <w:rPr>
          <w:rFonts w:hint="eastAsia" w:ascii="宋体" w:hAnsi="宋体" w:eastAsia="宋体" w:cs="宋体"/>
          <w:sz w:val="32"/>
          <w:szCs w:val="32"/>
          <w:u w:val="single"/>
          <w:lang w:val="en-US" w:eastAsia="zh-CN"/>
        </w:rPr>
        <w:t xml:space="preserve"> </w:t>
      </w:r>
    </w:p>
    <w:p>
      <w:pPr>
        <w:spacing w:line="608"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编制时间：</w:t>
      </w:r>
      <w:r>
        <w:rPr>
          <w:rFonts w:hint="eastAsia" w:ascii="宋体" w:hAnsi="宋体" w:eastAsia="宋体" w:cs="宋体"/>
          <w:sz w:val="32"/>
          <w:szCs w:val="32"/>
          <w:u w:val="single"/>
        </w:rPr>
        <w:t xml:space="preserve">  202</w:t>
      </w:r>
      <w:r>
        <w:rPr>
          <w:rFonts w:hint="eastAsia" w:ascii="宋体" w:hAnsi="宋体" w:eastAsia="宋体" w:cs="宋体"/>
          <w:sz w:val="32"/>
          <w:szCs w:val="32"/>
          <w:u w:val="single"/>
          <w:lang w:val="en-US" w:eastAsia="zh-CN"/>
        </w:rPr>
        <w:t>4</w:t>
      </w:r>
      <w:r>
        <w:rPr>
          <w:rFonts w:hint="eastAsia" w:ascii="宋体" w:hAnsi="宋体" w:eastAsia="宋体" w:cs="宋体"/>
          <w:sz w:val="32"/>
          <w:szCs w:val="32"/>
          <w:u w:val="single"/>
        </w:rPr>
        <w:t xml:space="preserve">  年 </w:t>
      </w:r>
      <w:r>
        <w:rPr>
          <w:rFonts w:hint="eastAsia" w:ascii="宋体" w:hAnsi="宋体" w:eastAsia="宋体" w:cs="宋体"/>
          <w:sz w:val="32"/>
          <w:szCs w:val="32"/>
          <w:u w:val="single"/>
          <w:lang w:val="en-US" w:eastAsia="zh-CN"/>
        </w:rPr>
        <w:t>6</w:t>
      </w:r>
      <w:r>
        <w:rPr>
          <w:rFonts w:hint="eastAsia" w:ascii="宋体" w:hAnsi="宋体" w:eastAsia="宋体" w:cs="宋体"/>
          <w:sz w:val="32"/>
          <w:szCs w:val="32"/>
          <w:u w:val="single"/>
        </w:rPr>
        <w:t xml:space="preserve">月    </w:t>
      </w:r>
    </w:p>
    <w:p>
      <w:pPr>
        <w:spacing w:line="608"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（二）需求调查情况</w:t>
      </w:r>
    </w:p>
    <w:p>
      <w:pPr>
        <w:spacing w:line="608"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1.根据《需求管理办法》第十一条填写相应情形</w:t>
      </w:r>
    </w:p>
    <w:p>
      <w:pPr>
        <w:spacing w:line="608"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sym w:font="Wingdings 2" w:char="0052"/>
      </w:r>
      <w:r>
        <w:rPr>
          <w:rFonts w:hint="eastAsia" w:ascii="宋体" w:hAnsi="宋体" w:eastAsia="宋体" w:cs="宋体"/>
          <w:sz w:val="32"/>
          <w:szCs w:val="32"/>
        </w:rPr>
        <w:t>应当开展调查</w:t>
      </w:r>
    </w:p>
    <w:p>
      <w:pPr>
        <w:spacing w:line="608" w:lineRule="exact"/>
        <w:ind w:firstLine="640" w:firstLineChars="200"/>
        <w:jc w:val="left"/>
        <w:rPr>
          <w:rFonts w:hint="eastAsia" w:ascii="宋体" w:hAnsi="宋体" w:eastAsia="宋体" w:cs="宋体"/>
          <w:color w:val="auto"/>
          <w:sz w:val="32"/>
          <w:szCs w:val="32"/>
        </w:rPr>
      </w:pPr>
      <w:r>
        <w:rPr>
          <w:rFonts w:hint="eastAsia" w:ascii="宋体" w:hAnsi="宋体" w:eastAsia="宋体" w:cs="宋体"/>
          <w:sz w:val="32"/>
          <w:szCs w:val="32"/>
        </w:rPr>
        <w:t>_</w:t>
      </w:r>
      <w:r>
        <w:rPr>
          <w:rFonts w:hint="eastAsia" w:ascii="宋体" w:hAnsi="宋体" w:eastAsia="宋体" w:cs="宋体"/>
          <w:color w:val="auto"/>
          <w:sz w:val="32"/>
          <w:szCs w:val="32"/>
        </w:rPr>
        <w:t>_</w:t>
      </w:r>
      <w:r>
        <w:rPr>
          <w:rFonts w:hint="eastAsia" w:ascii="宋体" w:hAnsi="宋体" w:eastAsia="宋体" w:cs="宋体"/>
          <w:color w:val="auto"/>
          <w:sz w:val="32"/>
          <w:szCs w:val="32"/>
          <w:u w:val="single"/>
        </w:rPr>
        <w:t>采购进口产品</w:t>
      </w:r>
      <w:r>
        <w:rPr>
          <w:rFonts w:hint="eastAsia" w:ascii="宋体" w:hAnsi="宋体" w:eastAsia="宋体" w:cs="宋体"/>
          <w:color w:val="auto"/>
          <w:sz w:val="32"/>
          <w:szCs w:val="32"/>
        </w:rPr>
        <w:t>_______________________________</w:t>
      </w:r>
    </w:p>
    <w:p>
      <w:pPr>
        <w:spacing w:line="608" w:lineRule="exact"/>
        <w:ind w:left="638" w:leftChars="304"/>
        <w:jc w:val="left"/>
        <w:rPr>
          <w:rFonts w:hint="eastAsia" w:ascii="宋体" w:hAnsi="宋体" w:eastAsia="宋体" w:cs="宋体"/>
          <w:color w:val="auto"/>
          <w:sz w:val="32"/>
          <w:szCs w:val="32"/>
        </w:rPr>
      </w:pPr>
      <w:r>
        <w:rPr>
          <w:rFonts w:hint="eastAsia" w:ascii="宋体" w:hAnsi="宋体" w:eastAsia="宋体" w:cs="宋体"/>
          <w:color w:val="auto"/>
          <w:sz w:val="32"/>
          <w:szCs w:val="32"/>
        </w:rPr>
        <w:t>□不重复开展调查___</w:t>
      </w:r>
      <w:r>
        <w:rPr>
          <w:rFonts w:hint="eastAsia" w:ascii="宋体" w:hAnsi="宋体" w:eastAsia="宋体" w:cs="宋体"/>
          <w:color w:val="auto"/>
          <w:sz w:val="28"/>
          <w:szCs w:val="28"/>
          <w:u w:val="single"/>
        </w:rPr>
        <w:t>/</w:t>
      </w:r>
      <w:r>
        <w:rPr>
          <w:rFonts w:hint="eastAsia" w:ascii="宋体" w:hAnsi="宋体" w:eastAsia="宋体" w:cs="宋体"/>
          <w:color w:val="auto"/>
          <w:sz w:val="32"/>
          <w:szCs w:val="32"/>
        </w:rPr>
        <w:t>__________________________________________</w:t>
      </w:r>
    </w:p>
    <w:p>
      <w:pPr>
        <w:spacing w:line="608" w:lineRule="exact"/>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□不需开展调查</w:t>
      </w:r>
    </w:p>
    <w:p>
      <w:pPr>
        <w:spacing w:line="608" w:lineRule="exact"/>
        <w:ind w:left="638" w:leftChars="304"/>
        <w:jc w:val="left"/>
        <w:rPr>
          <w:rFonts w:hint="eastAsia" w:ascii="宋体" w:hAnsi="宋体" w:eastAsia="宋体" w:cs="宋体"/>
          <w:sz w:val="32"/>
          <w:szCs w:val="32"/>
        </w:rPr>
      </w:pPr>
      <w:r>
        <w:rPr>
          <w:rFonts w:hint="eastAsia" w:ascii="宋体" w:hAnsi="宋体" w:eastAsia="宋体" w:cs="宋体"/>
          <w:color w:val="auto"/>
          <w:sz w:val="32"/>
          <w:szCs w:val="32"/>
        </w:rPr>
        <w:t>___</w:t>
      </w:r>
      <w:r>
        <w:rPr>
          <w:rFonts w:hint="eastAsia" w:ascii="宋体" w:hAnsi="宋体" w:eastAsia="宋体" w:cs="宋体"/>
          <w:color w:val="auto"/>
          <w:sz w:val="28"/>
          <w:szCs w:val="28"/>
          <w:u w:val="single"/>
        </w:rPr>
        <w:t>/</w:t>
      </w:r>
      <w:r>
        <w:rPr>
          <w:rFonts w:hint="eastAsia" w:ascii="宋体" w:hAnsi="宋体" w:eastAsia="宋体" w:cs="宋体"/>
          <w:color w:val="auto"/>
          <w:sz w:val="32"/>
          <w:szCs w:val="32"/>
        </w:rPr>
        <w:t>_________________________</w:t>
      </w:r>
      <w:r>
        <w:rPr>
          <w:rFonts w:hint="eastAsia" w:ascii="宋体" w:hAnsi="宋体" w:eastAsia="宋体" w:cs="宋体"/>
          <w:sz w:val="32"/>
          <w:szCs w:val="32"/>
        </w:rPr>
        <w:t>_________________</w:t>
      </w:r>
    </w:p>
    <w:p>
      <w:pPr>
        <w:spacing w:line="608"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2.根据《需求管理办法》第十条填写需求调查事项相应情形</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pct"/>
          </w:tcPr>
          <w:p>
            <w:pPr>
              <w:spacing w:line="608" w:lineRule="exact"/>
              <w:jc w:val="center"/>
              <w:rPr>
                <w:rFonts w:hint="eastAsia" w:ascii="宋体" w:hAnsi="宋体" w:eastAsia="宋体" w:cs="宋体"/>
                <w:sz w:val="32"/>
                <w:szCs w:val="32"/>
              </w:rPr>
            </w:pPr>
            <w:r>
              <w:rPr>
                <w:rFonts w:hint="eastAsia" w:ascii="宋体" w:hAnsi="宋体" w:eastAsia="宋体" w:cs="宋体"/>
                <w:sz w:val="32"/>
                <w:szCs w:val="32"/>
              </w:rPr>
              <w:t>项目名称</w:t>
            </w:r>
          </w:p>
        </w:tc>
        <w:tc>
          <w:tcPr>
            <w:tcW w:w="3767" w:type="pct"/>
          </w:tcPr>
          <w:p>
            <w:pPr>
              <w:spacing w:line="608" w:lineRule="exact"/>
              <w:jc w:val="left"/>
              <w:rPr>
                <w:rFonts w:hint="eastAsia" w:ascii="宋体" w:hAnsi="宋体" w:eastAsia="宋体" w:cs="宋体"/>
                <w:sz w:val="32"/>
                <w:szCs w:val="32"/>
              </w:rPr>
            </w:pPr>
            <w:r>
              <w:rPr>
                <w:rFonts w:hint="eastAsia" w:ascii="宋体" w:hAnsi="宋体" w:eastAsia="宋体" w:cs="宋体"/>
                <w:sz w:val="32"/>
                <w:szCs w:val="32"/>
                <w:lang w:val="en-US" w:eastAsia="zh-CN"/>
              </w:rPr>
              <w:t>射箭器材</w:t>
            </w:r>
            <w:r>
              <w:rPr>
                <w:rFonts w:hint="eastAsia" w:ascii="宋体" w:hAnsi="宋体" w:eastAsia="宋体" w:cs="宋体"/>
                <w:sz w:val="32"/>
                <w:szCs w:val="32"/>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pct"/>
          </w:tcPr>
          <w:p>
            <w:pPr>
              <w:spacing w:line="608" w:lineRule="exact"/>
              <w:jc w:val="center"/>
              <w:rPr>
                <w:rFonts w:hint="eastAsia" w:ascii="宋体" w:hAnsi="宋体" w:eastAsia="宋体" w:cs="宋体"/>
                <w:sz w:val="32"/>
                <w:szCs w:val="32"/>
              </w:rPr>
            </w:pPr>
            <w:r>
              <w:rPr>
                <w:rFonts w:hint="eastAsia" w:ascii="宋体" w:hAnsi="宋体" w:eastAsia="宋体" w:cs="宋体"/>
                <w:sz w:val="32"/>
                <w:szCs w:val="32"/>
              </w:rPr>
              <w:t>调查人员</w:t>
            </w:r>
          </w:p>
        </w:tc>
        <w:tc>
          <w:tcPr>
            <w:tcW w:w="3767" w:type="pct"/>
          </w:tcPr>
          <w:p>
            <w:pPr>
              <w:spacing w:line="608" w:lineRule="exact"/>
              <w:jc w:val="left"/>
              <w:rPr>
                <w:rFonts w:hint="eastAsia" w:ascii="宋体" w:hAnsi="宋体" w:eastAsia="宋体" w:cs="宋体"/>
                <w:sz w:val="32"/>
                <w:szCs w:val="32"/>
              </w:rPr>
            </w:pPr>
            <w:r>
              <w:rPr>
                <w:rFonts w:hint="eastAsia" w:ascii="宋体" w:hAnsi="宋体" w:eastAsia="宋体" w:cs="宋体"/>
                <w:sz w:val="32"/>
                <w:szCs w:val="32"/>
              </w:rPr>
              <w:t>郑</w:t>
            </w:r>
            <w:r>
              <w:rPr>
                <w:rFonts w:hint="eastAsia" w:ascii="宋体" w:hAnsi="宋体" w:eastAsia="宋体" w:cs="宋体"/>
                <w:sz w:val="32"/>
                <w:szCs w:val="32"/>
                <w:lang w:val="en-US" w:eastAsia="zh-CN"/>
              </w:rPr>
              <w:t>玉俤</w:t>
            </w:r>
            <w:r>
              <w:rPr>
                <w:rFonts w:hint="eastAsia" w:ascii="宋体" w:hAnsi="宋体" w:eastAsia="宋体" w:cs="宋体"/>
                <w:sz w:val="32"/>
                <w:szCs w:val="32"/>
              </w:rPr>
              <w:t>、沈春华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pct"/>
          </w:tcPr>
          <w:p>
            <w:pPr>
              <w:spacing w:line="608" w:lineRule="exact"/>
              <w:jc w:val="center"/>
              <w:rPr>
                <w:rFonts w:hint="eastAsia" w:ascii="宋体" w:hAnsi="宋体" w:eastAsia="宋体" w:cs="宋体"/>
                <w:sz w:val="32"/>
                <w:szCs w:val="32"/>
              </w:rPr>
            </w:pPr>
            <w:r>
              <w:rPr>
                <w:rFonts w:hint="eastAsia" w:ascii="宋体" w:hAnsi="宋体" w:eastAsia="宋体" w:cs="宋体"/>
                <w:sz w:val="32"/>
                <w:szCs w:val="32"/>
              </w:rPr>
              <w:t>调查对象</w:t>
            </w:r>
          </w:p>
        </w:tc>
        <w:tc>
          <w:tcPr>
            <w:tcW w:w="3767" w:type="pct"/>
          </w:tcPr>
          <w:p>
            <w:pPr>
              <w:spacing w:line="608" w:lineRule="exact"/>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乐陵市友谊体育器材有限责任公司</w:t>
            </w:r>
            <w:r>
              <w:rPr>
                <w:rFonts w:hint="eastAsia" w:ascii="宋体" w:hAnsi="宋体" w:eastAsia="宋体" w:cs="宋体"/>
                <w:color w:val="auto"/>
                <w:sz w:val="32"/>
                <w:szCs w:val="32"/>
              </w:rPr>
              <w:t>、福州悦动体育设备有限公司、北京观龙射艺体育发展有限公司、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pct"/>
          </w:tcPr>
          <w:p>
            <w:pPr>
              <w:spacing w:line="608" w:lineRule="exact"/>
              <w:jc w:val="center"/>
              <w:rPr>
                <w:rFonts w:hint="eastAsia" w:ascii="宋体" w:hAnsi="宋体" w:eastAsia="宋体" w:cs="宋体"/>
                <w:sz w:val="32"/>
                <w:szCs w:val="32"/>
              </w:rPr>
            </w:pPr>
            <w:r>
              <w:rPr>
                <w:rFonts w:hint="eastAsia" w:ascii="宋体" w:hAnsi="宋体" w:eastAsia="宋体" w:cs="宋体"/>
                <w:sz w:val="32"/>
                <w:szCs w:val="32"/>
              </w:rPr>
              <w:t>调查时间</w:t>
            </w:r>
          </w:p>
        </w:tc>
        <w:tc>
          <w:tcPr>
            <w:tcW w:w="3767" w:type="pct"/>
          </w:tcPr>
          <w:p>
            <w:pPr>
              <w:spacing w:line="608" w:lineRule="exact"/>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202</w:t>
            </w: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pct"/>
          </w:tcPr>
          <w:p>
            <w:pPr>
              <w:spacing w:line="608" w:lineRule="exact"/>
              <w:jc w:val="center"/>
              <w:rPr>
                <w:rFonts w:hint="eastAsia" w:ascii="宋体" w:hAnsi="宋体" w:eastAsia="宋体" w:cs="宋体"/>
                <w:sz w:val="32"/>
                <w:szCs w:val="32"/>
              </w:rPr>
            </w:pPr>
            <w:r>
              <w:rPr>
                <w:rFonts w:hint="eastAsia" w:ascii="宋体" w:hAnsi="宋体" w:eastAsia="宋体" w:cs="宋体"/>
                <w:sz w:val="32"/>
                <w:szCs w:val="32"/>
              </w:rPr>
              <w:t>调查地点</w:t>
            </w:r>
          </w:p>
        </w:tc>
        <w:tc>
          <w:tcPr>
            <w:tcW w:w="3767" w:type="pct"/>
          </w:tcPr>
          <w:p>
            <w:pPr>
              <w:spacing w:line="608" w:lineRule="exact"/>
              <w:jc w:val="left"/>
              <w:rPr>
                <w:rFonts w:hint="eastAsia" w:ascii="宋体" w:hAnsi="宋体" w:eastAsia="宋体" w:cs="宋体"/>
                <w:color w:val="auto"/>
                <w:sz w:val="32"/>
                <w:szCs w:val="32"/>
              </w:rPr>
            </w:pPr>
            <w:r>
              <w:rPr>
                <w:rFonts w:hint="eastAsia" w:ascii="宋体" w:hAnsi="宋体" w:eastAsia="宋体" w:cs="宋体"/>
                <w:color w:val="auto"/>
                <w:sz w:val="32"/>
                <w:szCs w:val="32"/>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pct"/>
          </w:tcPr>
          <w:p>
            <w:pPr>
              <w:spacing w:line="608" w:lineRule="exact"/>
              <w:jc w:val="center"/>
              <w:rPr>
                <w:rFonts w:hint="eastAsia" w:ascii="宋体" w:hAnsi="宋体" w:eastAsia="宋体" w:cs="宋体"/>
                <w:sz w:val="32"/>
                <w:szCs w:val="32"/>
              </w:rPr>
            </w:pPr>
            <w:r>
              <w:rPr>
                <w:rFonts w:hint="eastAsia" w:ascii="宋体" w:hAnsi="宋体" w:eastAsia="宋体" w:cs="宋体"/>
                <w:sz w:val="32"/>
                <w:szCs w:val="32"/>
              </w:rPr>
              <w:t>调查方式</w:t>
            </w:r>
          </w:p>
        </w:tc>
        <w:tc>
          <w:tcPr>
            <w:tcW w:w="3767" w:type="pct"/>
          </w:tcPr>
          <w:p>
            <w:pPr>
              <w:spacing w:line="608" w:lineRule="exact"/>
              <w:jc w:val="left"/>
              <w:rPr>
                <w:rFonts w:hint="eastAsia" w:ascii="宋体" w:hAnsi="宋体" w:eastAsia="宋体" w:cs="宋体"/>
                <w:sz w:val="32"/>
                <w:szCs w:val="32"/>
              </w:rPr>
            </w:pPr>
            <w:r>
              <w:rPr>
                <w:rFonts w:hint="eastAsia" w:ascii="宋体" w:hAnsi="宋体" w:eastAsia="宋体" w:cs="宋体"/>
                <w:sz w:val="32"/>
                <w:szCs w:val="32"/>
              </w:rPr>
              <w:t>咨询</w:t>
            </w:r>
          </w:p>
        </w:tc>
      </w:tr>
    </w:tbl>
    <w:p>
      <w:pPr>
        <w:spacing w:line="608"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3.需求调查结果</w:t>
      </w:r>
    </w:p>
    <w:p>
      <w:pPr>
        <w:spacing w:line="608"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（1）相关产业发展情况</w:t>
      </w:r>
    </w:p>
    <w:p>
      <w:pPr>
        <w:spacing w:line="608" w:lineRule="exact"/>
        <w:jc w:val="left"/>
        <w:rPr>
          <w:rFonts w:hint="eastAsia" w:ascii="宋体" w:hAnsi="宋体" w:eastAsia="宋体" w:cs="宋体"/>
          <w:color w:val="auto"/>
          <w:sz w:val="32"/>
          <w:szCs w:val="32"/>
          <w:u w:val="single"/>
        </w:rPr>
      </w:pPr>
      <w:r>
        <w:rPr>
          <w:rFonts w:hint="eastAsia" w:ascii="宋体" w:hAnsi="宋体" w:eastAsia="宋体" w:cs="宋体"/>
          <w:color w:val="FF0000"/>
          <w:sz w:val="32"/>
          <w:szCs w:val="32"/>
          <w:u w:val="single"/>
        </w:rPr>
        <w:t xml:space="preserve">    </w:t>
      </w:r>
      <w:r>
        <w:rPr>
          <w:rFonts w:hint="eastAsia" w:ascii="宋体" w:hAnsi="宋体" w:eastAsia="宋体" w:cs="宋体"/>
          <w:color w:val="auto"/>
          <w:sz w:val="32"/>
          <w:szCs w:val="32"/>
          <w:u w:val="single"/>
        </w:rPr>
        <w:t>合同包1：弓把、弓片、碳素箭、箭头、箭尾、箭台、护胸、护臂、护指、弓架、弓弦线、缠弦线等多种配件，这些产品是专业射箭队必备的器材，日常训练、比赛需求多，使用量大。目前该产品行业领先的国家是韩国、美国、德国、日本。他们生产的产品被国际射箭联合会以及业内认可。每年花费大量经费用于研发不断推陈出新，对于室内外场地的适应变化、气候温度的差异、室外场地的抗风抗雨、不同年龄段选手的需求等各个方面予以改进和加强。对于整个射箭运动的发展有着主导性的推动作用，使得专业射箭的成绩显著提升。近年来国内的射箭爱好者人数在递增式的扩大，越来越多人开始认识射箭，参与射箭运动，对于专业射箭项目的后续发展相当有利。因此国内专业射箭队均使用进口产品，技术提高显著。国内同类产品在研发、生产、技术、安全等各方面起步较晚，产品精确性及稳定性等未被业内认可，无法与其相比较。</w:t>
      </w:r>
    </w:p>
    <w:p>
      <w:pPr>
        <w:spacing w:line="608" w:lineRule="exact"/>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（2）市场供给情况</w:t>
      </w:r>
    </w:p>
    <w:p>
      <w:pPr>
        <w:spacing w:line="608" w:lineRule="exact"/>
        <w:jc w:val="left"/>
        <w:rPr>
          <w:rFonts w:hint="eastAsia" w:ascii="宋体" w:hAnsi="宋体" w:eastAsia="宋体" w:cs="宋体"/>
          <w:color w:val="auto"/>
          <w:sz w:val="32"/>
          <w:szCs w:val="32"/>
          <w:u w:val="single"/>
        </w:rPr>
      </w:pPr>
      <w:r>
        <w:rPr>
          <w:rFonts w:hint="eastAsia" w:ascii="宋体" w:hAnsi="宋体" w:eastAsia="宋体" w:cs="宋体"/>
          <w:color w:val="auto"/>
          <w:sz w:val="32"/>
          <w:szCs w:val="32"/>
          <w:u w:val="single"/>
        </w:rPr>
        <w:t xml:space="preserve">    合同包1：弓把、弓片、碳素箭、箭头、箭尾、箭台、护胸、护臂、护指、弓架、弓弦线、缠弦线等多种配件，这些产品是专业射箭队必备的器材，日常训练、比赛需求多，使用量大。目前国内主要使用韩国、美国、德国、日本等国家的产品，专业技术被国际、国内业内认可，产品质量有保障、使用安全性高，售后服务一流。目前国内专业射箭队均使用此类进口产品，对射箭技术提高有显著提升。国内同类产品研发时间较晚，质量相对落后，各方面均无法与进口产品相比较，存在隐患，不利于射箭竞技比赛中运动员更好的发挥比赛成绩。                      </w:t>
      </w:r>
    </w:p>
    <w:p>
      <w:pPr>
        <w:spacing w:line="608" w:lineRule="exact"/>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（3）同类采购项目历史成交信息</w:t>
      </w:r>
    </w:p>
    <w:p>
      <w:pPr>
        <w:spacing w:line="608" w:lineRule="exact"/>
        <w:jc w:val="left"/>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提供中标或成交结果公告及网址或者采购合同文本复印件 </w:t>
      </w:r>
    </w:p>
    <w:p>
      <w:pPr>
        <w:spacing w:line="608" w:lineRule="exact"/>
        <w:jc w:val="left"/>
        <w:rPr>
          <w:rFonts w:hint="eastAsia" w:ascii="宋体" w:hAnsi="宋体" w:eastAsia="宋体" w:cs="宋体"/>
          <w:color w:val="auto"/>
          <w:sz w:val="32"/>
          <w:szCs w:val="32"/>
          <w:highlight w:val="none"/>
          <w:u w:val="single"/>
        </w:rPr>
      </w:pPr>
    </w:p>
    <w:tbl>
      <w:tblPr>
        <w:tblStyle w:val="14"/>
        <w:tblW w:w="8646"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2355"/>
        <w:gridCol w:w="1925"/>
        <w:gridCol w:w="3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5" w:type="dxa"/>
            <w:vAlign w:val="center"/>
          </w:tcPr>
          <w:p>
            <w:pPr>
              <w:spacing w:line="608" w:lineRule="exact"/>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序号</w:t>
            </w:r>
          </w:p>
        </w:tc>
        <w:tc>
          <w:tcPr>
            <w:tcW w:w="2355" w:type="dxa"/>
            <w:vAlign w:val="center"/>
          </w:tcPr>
          <w:p>
            <w:pPr>
              <w:spacing w:line="608"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rPr>
              <w:t>项目名称</w:t>
            </w:r>
          </w:p>
        </w:tc>
        <w:tc>
          <w:tcPr>
            <w:tcW w:w="1925" w:type="dxa"/>
            <w:vAlign w:val="center"/>
          </w:tcPr>
          <w:p>
            <w:pPr>
              <w:spacing w:line="608"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rPr>
              <w:t>采购人名称</w:t>
            </w:r>
          </w:p>
        </w:tc>
        <w:tc>
          <w:tcPr>
            <w:tcW w:w="3661" w:type="dxa"/>
            <w:vAlign w:val="center"/>
          </w:tcPr>
          <w:p>
            <w:pPr>
              <w:spacing w:line="608"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rPr>
              <w:t>网址（若有）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5" w:type="dxa"/>
            <w:vAlign w:val="center"/>
          </w:tcPr>
          <w:p>
            <w:pPr>
              <w:spacing w:line="608" w:lineRule="exact"/>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1</w:t>
            </w:r>
          </w:p>
        </w:tc>
        <w:tc>
          <w:tcPr>
            <w:tcW w:w="2355" w:type="dxa"/>
          </w:tcPr>
          <w:p>
            <w:pPr>
              <w:spacing w:line="608"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内蒙古自治区竞技体育训练中心专用进口体育设备、耗材、服装采购项目</w:t>
            </w:r>
          </w:p>
        </w:tc>
        <w:tc>
          <w:tcPr>
            <w:tcW w:w="1925" w:type="dxa"/>
          </w:tcPr>
          <w:p>
            <w:pPr>
              <w:spacing w:line="608"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内蒙古自治区竞技体育训练中心</w:t>
            </w:r>
          </w:p>
        </w:tc>
        <w:tc>
          <w:tcPr>
            <w:tcW w:w="3661" w:type="dxa"/>
          </w:tcPr>
          <w:p>
            <w:pPr>
              <w:spacing w:line="608" w:lineRule="exact"/>
              <w:jc w:val="left"/>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lang w:val="en-US" w:eastAsia="zh-CN"/>
              </w:rPr>
              <w:t>内蒙古自治区政府采购云平台</w:t>
            </w:r>
            <w:r>
              <w:rPr>
                <w:rFonts w:hint="eastAsia" w:ascii="宋体" w:hAnsi="宋体" w:eastAsia="宋体" w:cs="宋体"/>
                <w:bCs/>
                <w:color w:val="auto"/>
                <w:sz w:val="32"/>
                <w:szCs w:val="32"/>
                <w:highlight w:val="none"/>
              </w:rPr>
              <w:t xml:space="preserve"> (</w:t>
            </w:r>
            <w:r>
              <w:rPr>
                <w:rFonts w:hint="eastAsia" w:ascii="宋体" w:hAnsi="宋体" w:eastAsia="宋体" w:cs="宋体"/>
                <w:bCs/>
                <w:color w:val="auto"/>
                <w:sz w:val="28"/>
                <w:szCs w:val="28"/>
                <w:highlight w:val="none"/>
              </w:rPr>
              <w:t>https://www.ccgp-neimenggu.gov.cn/category/cgggg?tb_id=3&amp;p_id=1534405&amp;type=2</w:t>
            </w:r>
            <w:r>
              <w:rPr>
                <w:rFonts w:hint="eastAsia" w:ascii="宋体" w:hAnsi="宋体" w:eastAsia="宋体" w:cs="宋体"/>
                <w:bCs/>
                <w:color w:val="auto"/>
                <w:sz w:val="32"/>
                <w:szCs w:val="3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5" w:type="dxa"/>
            <w:vAlign w:val="center"/>
          </w:tcPr>
          <w:p>
            <w:pPr>
              <w:spacing w:line="608" w:lineRule="exact"/>
              <w:jc w:val="cente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2</w:t>
            </w:r>
          </w:p>
        </w:tc>
        <w:tc>
          <w:tcPr>
            <w:tcW w:w="2355" w:type="dxa"/>
          </w:tcPr>
          <w:p>
            <w:pPr>
              <w:spacing w:line="608" w:lineRule="exact"/>
              <w:jc w:val="left"/>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福建省射击射箭运动管理中心射箭器材货物类采购项目</w:t>
            </w:r>
          </w:p>
        </w:tc>
        <w:tc>
          <w:tcPr>
            <w:tcW w:w="1925" w:type="dxa"/>
          </w:tcPr>
          <w:p>
            <w:pPr>
              <w:spacing w:line="608" w:lineRule="exact"/>
              <w:jc w:val="left"/>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福建省射击射箭运动管理中心</w:t>
            </w:r>
          </w:p>
        </w:tc>
        <w:tc>
          <w:tcPr>
            <w:tcW w:w="3661" w:type="dxa"/>
          </w:tcPr>
          <w:p>
            <w:pPr>
              <w:spacing w:line="608" w:lineRule="exact"/>
              <w:jc w:val="left"/>
              <w:rPr>
                <w:rFonts w:hint="default"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福建省政府采购网</w:t>
            </w:r>
            <w:r>
              <w:rPr>
                <w:rFonts w:hint="eastAsia" w:ascii="宋体" w:hAnsi="宋体" w:eastAsia="宋体" w:cs="宋体"/>
                <w:bCs/>
                <w:color w:val="auto"/>
                <w:sz w:val="32"/>
                <w:szCs w:val="32"/>
                <w:highlight w:val="none"/>
              </w:rPr>
              <w:t>(</w:t>
            </w:r>
            <w:r>
              <w:rPr>
                <w:rFonts w:hint="eastAsia" w:ascii="宋体" w:hAnsi="宋体" w:eastAsia="宋体" w:cs="宋体"/>
                <w:bCs/>
                <w:color w:val="auto"/>
                <w:sz w:val="28"/>
                <w:szCs w:val="28"/>
                <w:highlight w:val="none"/>
              </w:rPr>
              <w:t>https://zfcg.czt.fujian.gov.cn/freecms/site/fujian/ggxx/info/166410.html?noticeType=001021,001022,001023,001024,001025,001026,001029,001004,001006</w:t>
            </w:r>
            <w:r>
              <w:rPr>
                <w:rFonts w:hint="eastAsia" w:ascii="宋体" w:hAnsi="宋体" w:eastAsia="宋体" w:cs="宋体"/>
                <w:bCs/>
                <w:color w:val="auto"/>
                <w:sz w:val="32"/>
                <w:szCs w:val="32"/>
                <w:highlight w:val="none"/>
              </w:rPr>
              <w:t>)</w:t>
            </w:r>
            <w:r>
              <w:rPr>
                <w:rFonts w:hint="eastAsia" w:ascii="宋体" w:hAnsi="宋体" w:eastAsia="宋体" w:cs="宋体"/>
                <w:bCs/>
                <w:color w:val="auto"/>
                <w:sz w:val="32"/>
                <w:szCs w:val="32"/>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5" w:type="dxa"/>
            <w:vAlign w:val="center"/>
          </w:tcPr>
          <w:p>
            <w:pPr>
              <w:spacing w:line="608" w:lineRule="exact"/>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val="en-US" w:eastAsia="zh-CN"/>
              </w:rPr>
              <w:t>3</w:t>
            </w:r>
          </w:p>
        </w:tc>
        <w:tc>
          <w:tcPr>
            <w:tcW w:w="2355" w:type="dxa"/>
          </w:tcPr>
          <w:p>
            <w:pPr>
              <w:spacing w:line="608"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购置射箭项目专用器材采购项目</w:t>
            </w:r>
          </w:p>
        </w:tc>
        <w:tc>
          <w:tcPr>
            <w:tcW w:w="1925" w:type="dxa"/>
          </w:tcPr>
          <w:p>
            <w:pPr>
              <w:spacing w:line="608"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武汉市射击运动学校</w:t>
            </w:r>
          </w:p>
        </w:tc>
        <w:tc>
          <w:tcPr>
            <w:tcW w:w="3661" w:type="dxa"/>
          </w:tcPr>
          <w:p>
            <w:pPr>
              <w:spacing w:line="608" w:lineRule="exact"/>
              <w:jc w:val="left"/>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rPr>
              <w:t>湖北政府购买服务信息平台(</w:t>
            </w:r>
            <w:r>
              <w:rPr>
                <w:rFonts w:hint="eastAsia" w:ascii="宋体" w:hAnsi="宋体" w:eastAsia="宋体" w:cs="宋体"/>
                <w:bCs/>
                <w:color w:val="auto"/>
                <w:sz w:val="28"/>
                <w:szCs w:val="28"/>
                <w:highlight w:val="none"/>
              </w:rPr>
              <w:t>https://www.ccgp-hubei.gov.cn/notice/202212/notice_29a5b33e684043a88e9a07078920d204.html</w:t>
            </w:r>
            <w:r>
              <w:rPr>
                <w:rFonts w:hint="eastAsia" w:ascii="宋体" w:hAnsi="宋体" w:eastAsia="宋体" w:cs="宋体"/>
                <w:bCs/>
                <w:color w:val="auto"/>
                <w:sz w:val="32"/>
                <w:szCs w:val="32"/>
                <w:highlight w:val="none"/>
              </w:rPr>
              <w:t>)</w:t>
            </w:r>
            <w:r>
              <w:rPr>
                <w:rFonts w:hint="eastAsia" w:ascii="宋体" w:hAnsi="宋体" w:eastAsia="宋体" w:cs="宋体"/>
                <w:color w:val="auto"/>
                <w:sz w:val="32"/>
                <w:szCs w:val="32"/>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5" w:type="dxa"/>
            <w:vAlign w:val="center"/>
          </w:tcPr>
          <w:p>
            <w:pPr>
              <w:spacing w:line="608" w:lineRule="exact"/>
              <w:jc w:val="cente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4</w:t>
            </w:r>
          </w:p>
        </w:tc>
        <w:tc>
          <w:tcPr>
            <w:tcW w:w="2355" w:type="dxa"/>
          </w:tcPr>
          <w:p>
            <w:pPr>
              <w:spacing w:line="608"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福建省射击射箭运动管理中心射箭器材货物类采购项目</w:t>
            </w:r>
          </w:p>
        </w:tc>
        <w:tc>
          <w:tcPr>
            <w:tcW w:w="1925" w:type="dxa"/>
          </w:tcPr>
          <w:p>
            <w:pPr>
              <w:spacing w:line="608" w:lineRule="exact"/>
              <w:jc w:val="left"/>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lang w:val="en-US" w:eastAsia="zh-CN"/>
              </w:rPr>
              <w:t>福建省射击射箭运动管理中心</w:t>
            </w:r>
          </w:p>
        </w:tc>
        <w:tc>
          <w:tcPr>
            <w:tcW w:w="3661" w:type="dxa"/>
          </w:tcPr>
          <w:p>
            <w:pPr>
              <w:spacing w:line="608" w:lineRule="exact"/>
              <w:jc w:val="left"/>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lang w:val="en-US" w:eastAsia="zh-CN"/>
              </w:rPr>
              <w:t>福建省政府采购网</w:t>
            </w:r>
            <w:r>
              <w:rPr>
                <w:rFonts w:hint="eastAsia" w:ascii="宋体" w:hAnsi="宋体" w:eastAsia="宋体" w:cs="宋体"/>
                <w:bCs/>
                <w:color w:val="auto"/>
                <w:sz w:val="32"/>
                <w:szCs w:val="32"/>
                <w:highlight w:val="none"/>
              </w:rPr>
              <w:t>(</w:t>
            </w:r>
            <w:r>
              <w:rPr>
                <w:rFonts w:hint="eastAsia" w:ascii="宋体" w:hAnsi="宋体" w:eastAsia="宋体" w:cs="宋体"/>
                <w:bCs/>
                <w:color w:val="auto"/>
                <w:sz w:val="28"/>
                <w:szCs w:val="28"/>
                <w:highlight w:val="none"/>
              </w:rPr>
              <w:t>https://zfcg.czt.fujian.gov.cn/freecms/site/fujian/ggxx/info/83736.html?noticeType=001021,001022,001023,001024,001025,001026,001029,001004,001006</w:t>
            </w:r>
            <w:r>
              <w:rPr>
                <w:rFonts w:hint="eastAsia" w:ascii="宋体" w:hAnsi="宋体" w:eastAsia="宋体" w:cs="宋体"/>
                <w:bCs/>
                <w:color w:val="auto"/>
                <w:sz w:val="32"/>
                <w:szCs w:val="32"/>
                <w:highlight w:val="none"/>
              </w:rPr>
              <w:t>)</w:t>
            </w:r>
            <w:r>
              <w:rPr>
                <w:rFonts w:hint="eastAsia" w:ascii="宋体" w:hAnsi="宋体" w:eastAsia="宋体" w:cs="宋体"/>
                <w:color w:val="auto"/>
                <w:sz w:val="32"/>
                <w:szCs w:val="32"/>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5" w:type="dxa"/>
            <w:vAlign w:val="center"/>
          </w:tcPr>
          <w:p>
            <w:pPr>
              <w:spacing w:line="608" w:lineRule="exact"/>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5</w:t>
            </w:r>
          </w:p>
        </w:tc>
        <w:tc>
          <w:tcPr>
            <w:tcW w:w="2355" w:type="dxa"/>
          </w:tcPr>
          <w:p>
            <w:pPr>
              <w:spacing w:line="608"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2022年度射箭专项器材（含复合弓）</w:t>
            </w:r>
          </w:p>
        </w:tc>
        <w:tc>
          <w:tcPr>
            <w:tcW w:w="1925" w:type="dxa"/>
          </w:tcPr>
          <w:p>
            <w:pPr>
              <w:spacing w:line="608"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贵州省射击射箭运动管理中心</w:t>
            </w:r>
          </w:p>
        </w:tc>
        <w:tc>
          <w:tcPr>
            <w:tcW w:w="3661" w:type="dxa"/>
          </w:tcPr>
          <w:p>
            <w:pPr>
              <w:spacing w:line="608" w:lineRule="exact"/>
              <w:jc w:val="left"/>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lang w:val="en-US" w:eastAsia="zh-CN"/>
              </w:rPr>
              <w:t>贵州公共资源交易中心</w:t>
            </w:r>
            <w:r>
              <w:rPr>
                <w:rFonts w:hint="eastAsia" w:ascii="宋体" w:hAnsi="宋体" w:eastAsia="宋体" w:cs="宋体"/>
                <w:bCs/>
                <w:color w:val="auto"/>
                <w:sz w:val="32"/>
                <w:szCs w:val="32"/>
                <w:highlight w:val="none"/>
              </w:rPr>
              <w:t>(</w:t>
            </w:r>
            <w:r>
              <w:rPr>
                <w:rFonts w:hint="eastAsia" w:ascii="宋体" w:hAnsi="宋体" w:eastAsia="宋体" w:cs="宋体"/>
                <w:bCs/>
                <w:color w:val="auto"/>
                <w:sz w:val="28"/>
                <w:szCs w:val="28"/>
                <w:highlight w:val="none"/>
              </w:rPr>
              <w:t>https://ggzy.guizhou.gov.cn/tradeInfo/detailHtml?metaId=750964086152712192</w:t>
            </w:r>
            <w:r>
              <w:rPr>
                <w:rFonts w:hint="eastAsia" w:ascii="宋体" w:hAnsi="宋体" w:eastAsia="宋体" w:cs="宋体"/>
                <w:bCs/>
                <w:color w:val="auto"/>
                <w:sz w:val="32"/>
                <w:szCs w:val="32"/>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5" w:type="dxa"/>
            <w:vAlign w:val="center"/>
          </w:tcPr>
          <w:p>
            <w:pPr>
              <w:spacing w:line="608" w:lineRule="exact"/>
              <w:jc w:val="cente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6</w:t>
            </w:r>
          </w:p>
        </w:tc>
        <w:tc>
          <w:tcPr>
            <w:tcW w:w="2355" w:type="dxa"/>
          </w:tcPr>
          <w:p>
            <w:pPr>
              <w:spacing w:line="608"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宁夏回族自治区体育运动训练管理中心射箭器材采购项目</w:t>
            </w:r>
          </w:p>
        </w:tc>
        <w:tc>
          <w:tcPr>
            <w:tcW w:w="1925" w:type="dxa"/>
          </w:tcPr>
          <w:p>
            <w:pPr>
              <w:spacing w:line="608"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宁夏回族自治区体育运动训练管理中心</w:t>
            </w:r>
          </w:p>
        </w:tc>
        <w:tc>
          <w:tcPr>
            <w:tcW w:w="3661" w:type="dxa"/>
          </w:tcPr>
          <w:p>
            <w:pPr>
              <w:spacing w:line="608" w:lineRule="exact"/>
              <w:jc w:val="left"/>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中国政府采购网</w:t>
            </w:r>
            <w:r>
              <w:rPr>
                <w:rFonts w:hint="eastAsia" w:ascii="宋体" w:hAnsi="宋体" w:eastAsia="宋体" w:cs="宋体"/>
                <w:bCs/>
                <w:color w:val="auto"/>
                <w:sz w:val="32"/>
                <w:szCs w:val="32"/>
                <w:highlight w:val="none"/>
              </w:rPr>
              <w:t>(</w:t>
            </w:r>
            <w:r>
              <w:rPr>
                <w:rFonts w:hint="eastAsia" w:ascii="宋体" w:hAnsi="宋体" w:eastAsia="宋体" w:cs="宋体"/>
                <w:bCs/>
                <w:color w:val="auto"/>
                <w:sz w:val="28"/>
                <w:szCs w:val="28"/>
                <w:highlight w:val="none"/>
              </w:rPr>
              <w:t>http://www.ccgp.gov.cn/cggg/dfgg/cjgg/202208/t20220810_18436308.htm</w:t>
            </w:r>
            <w:r>
              <w:rPr>
                <w:rFonts w:hint="eastAsia" w:ascii="宋体" w:hAnsi="宋体" w:eastAsia="宋体" w:cs="宋体"/>
                <w:bCs/>
                <w:color w:val="auto"/>
                <w:sz w:val="32"/>
                <w:szCs w:val="32"/>
                <w:highlight w:val="none"/>
              </w:rPr>
              <w:t>)</w:t>
            </w:r>
          </w:p>
        </w:tc>
      </w:tr>
    </w:tbl>
    <w:p>
      <w:pPr>
        <w:spacing w:line="608" w:lineRule="exact"/>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（4）可能涉及的运行维护、升级更新、备品备件、耗材等后续采购情况</w:t>
      </w:r>
    </w:p>
    <w:p>
      <w:pPr>
        <w:spacing w:line="608" w:lineRule="exact"/>
        <w:jc w:val="left"/>
        <w:rPr>
          <w:rFonts w:hint="eastAsia" w:ascii="宋体" w:hAnsi="宋体" w:eastAsia="宋体" w:cs="宋体"/>
          <w:color w:val="auto"/>
          <w:sz w:val="32"/>
          <w:szCs w:val="32"/>
          <w:u w:val="single"/>
        </w:rPr>
      </w:pPr>
      <w:r>
        <w:rPr>
          <w:rFonts w:hint="eastAsia" w:ascii="宋体" w:hAnsi="宋体" w:eastAsia="宋体" w:cs="宋体"/>
          <w:color w:val="auto"/>
          <w:sz w:val="32"/>
          <w:szCs w:val="32"/>
          <w:u w:val="single"/>
        </w:rPr>
        <w:t xml:space="preserve">    本项目需采购的产品为训练使用易耗品，使用过程中无需升级更新。产品保修期为 12个月，国外供应商在国内均设有代理商或分公司，后期使用过程中如需维护或维修，大部分工作可以通过国内公司完成。 另外，本产品无需耗材。 使用过程中不需要其他备品备件。</w:t>
      </w:r>
    </w:p>
    <w:p>
      <w:pPr>
        <w:spacing w:line="608" w:lineRule="exact"/>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（5）其他相关情况</w:t>
      </w:r>
    </w:p>
    <w:p>
      <w:pPr>
        <w:spacing w:line="608" w:lineRule="exact"/>
        <w:ind w:firstLine="640" w:firstLineChars="200"/>
        <w:jc w:val="left"/>
        <w:rPr>
          <w:rFonts w:hint="eastAsia" w:ascii="宋体" w:hAnsi="宋体" w:eastAsia="宋体" w:cs="宋体"/>
          <w:color w:val="auto"/>
          <w:sz w:val="32"/>
          <w:szCs w:val="32"/>
          <w:u w:val="single"/>
        </w:rPr>
      </w:pPr>
      <w:r>
        <w:rPr>
          <w:rFonts w:hint="eastAsia" w:ascii="宋体" w:hAnsi="宋体" w:eastAsia="宋体" w:cs="宋体"/>
          <w:color w:val="auto"/>
          <w:sz w:val="32"/>
          <w:szCs w:val="32"/>
          <w:u w:val="single"/>
        </w:rPr>
        <w:t xml:space="preserve">     </w:t>
      </w:r>
      <w:bookmarkStart w:id="0" w:name="_Hlk105441729"/>
      <w:r>
        <w:rPr>
          <w:rFonts w:hint="eastAsia" w:ascii="宋体" w:hAnsi="宋体" w:eastAsia="宋体" w:cs="宋体"/>
          <w:color w:val="auto"/>
          <w:sz w:val="32"/>
          <w:szCs w:val="32"/>
          <w:u w:val="single"/>
        </w:rPr>
        <w:t>无</w:t>
      </w:r>
      <w:bookmarkEnd w:id="0"/>
      <w:r>
        <w:rPr>
          <w:rFonts w:hint="eastAsia" w:ascii="宋体" w:hAnsi="宋体" w:eastAsia="宋体" w:cs="宋体"/>
          <w:color w:val="auto"/>
          <w:sz w:val="32"/>
          <w:szCs w:val="32"/>
          <w:u w:val="single"/>
        </w:rPr>
        <w:t xml:space="preserve">                                           </w:t>
      </w:r>
    </w:p>
    <w:p>
      <w:pPr>
        <w:spacing w:line="608" w:lineRule="exact"/>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（三）需求清单</w:t>
      </w:r>
    </w:p>
    <w:p>
      <w:pPr>
        <w:spacing w:line="608" w:lineRule="exact"/>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1.根据《需求管理办法》第七条填写项目概况</w:t>
      </w:r>
    </w:p>
    <w:p>
      <w:pPr>
        <w:spacing w:line="608" w:lineRule="exact"/>
        <w:jc w:val="left"/>
        <w:rPr>
          <w:rFonts w:hint="eastAsia" w:ascii="宋体" w:hAnsi="宋体" w:eastAsia="宋体" w:cs="宋体"/>
          <w:color w:val="auto"/>
          <w:sz w:val="32"/>
          <w:szCs w:val="32"/>
          <w:u w:val="single"/>
        </w:rPr>
      </w:pPr>
      <w:r>
        <w:rPr>
          <w:rFonts w:hint="eastAsia" w:ascii="宋体" w:hAnsi="宋体" w:eastAsia="宋体" w:cs="宋体"/>
          <w:color w:val="auto"/>
          <w:sz w:val="32"/>
          <w:szCs w:val="32"/>
          <w:u w:val="single"/>
        </w:rPr>
        <w:t xml:space="preserve">   本次所采购射箭器材主要目的是代表福建省参加全国和国际射箭比赛，并且符合国际射箭协会和中国射箭协会的要求。该项目器材专业性强，生产工艺要求高，在不确定的环境因素下，具有很好的稳定性及准确性，有利于射箭竞技比赛中运动员更好的发挥比赛成绩。为加强训练和真实的达到比赛要求，使运动员取更好的成绩。</w:t>
      </w:r>
    </w:p>
    <w:p>
      <w:pPr>
        <w:spacing w:line="608" w:lineRule="exact"/>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2.采购项目预算</w:t>
      </w:r>
    </w:p>
    <w:p>
      <w:pPr>
        <w:spacing w:line="608" w:lineRule="exact"/>
        <w:ind w:firstLine="640" w:firstLineChars="200"/>
        <w:jc w:val="left"/>
        <w:rPr>
          <w:rFonts w:hint="eastAsia" w:ascii="宋体" w:hAnsi="宋体" w:eastAsia="宋体" w:cs="宋体"/>
          <w:color w:val="auto"/>
          <w:sz w:val="32"/>
          <w:szCs w:val="32"/>
          <w:u w:val="single"/>
        </w:rPr>
      </w:pPr>
      <w:r>
        <w:rPr>
          <w:rFonts w:hint="eastAsia" w:ascii="宋体" w:hAnsi="宋体" w:eastAsia="宋体" w:cs="宋体"/>
          <w:color w:val="auto"/>
          <w:sz w:val="32"/>
          <w:szCs w:val="32"/>
        </w:rPr>
        <w:t>项目预算：</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u w:val="single"/>
          <w:lang w:val="en-US" w:eastAsia="zh-CN"/>
        </w:rPr>
        <w:t>70</w:t>
      </w:r>
      <w:r>
        <w:rPr>
          <w:rFonts w:hint="eastAsia" w:ascii="宋体" w:hAnsi="宋体" w:eastAsia="宋体" w:cs="宋体"/>
          <w:color w:val="auto"/>
          <w:sz w:val="32"/>
          <w:szCs w:val="32"/>
          <w:u w:val="single"/>
        </w:rPr>
        <w:t xml:space="preserve">万元            </w:t>
      </w:r>
    </w:p>
    <w:p>
      <w:pPr>
        <w:spacing w:line="608" w:lineRule="exact"/>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包1预算：</w:t>
      </w:r>
      <w:r>
        <w:rPr>
          <w:rFonts w:hint="eastAsia" w:ascii="宋体" w:hAnsi="宋体" w:eastAsia="宋体" w:cs="宋体"/>
          <w:color w:val="auto"/>
          <w:sz w:val="32"/>
          <w:szCs w:val="32"/>
          <w:u w:val="single"/>
        </w:rPr>
        <w:t xml:space="preserve">              </w:t>
      </w:r>
    </w:p>
    <w:p>
      <w:pPr>
        <w:spacing w:line="608" w:lineRule="exact"/>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包2预算：</w:t>
      </w:r>
      <w:r>
        <w:rPr>
          <w:rFonts w:hint="eastAsia" w:ascii="宋体" w:hAnsi="宋体" w:eastAsia="宋体" w:cs="宋体"/>
          <w:color w:val="auto"/>
          <w:sz w:val="32"/>
          <w:szCs w:val="32"/>
          <w:u w:val="single"/>
        </w:rPr>
        <w:t xml:space="preserve">              </w:t>
      </w:r>
    </w:p>
    <w:p>
      <w:pPr>
        <w:spacing w:line="608" w:lineRule="exact"/>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w:t>
      </w:r>
    </w:p>
    <w:tbl>
      <w:tblPr>
        <w:tblStyle w:val="6"/>
        <w:tblW w:w="9215" w:type="dxa"/>
        <w:tblInd w:w="-176" w:type="dxa"/>
        <w:tblLayout w:type="autofit"/>
        <w:tblCellMar>
          <w:top w:w="0" w:type="dxa"/>
          <w:left w:w="108" w:type="dxa"/>
          <w:bottom w:w="0" w:type="dxa"/>
          <w:right w:w="108" w:type="dxa"/>
        </w:tblCellMar>
      </w:tblPr>
      <w:tblGrid>
        <w:gridCol w:w="851"/>
        <w:gridCol w:w="869"/>
        <w:gridCol w:w="1425"/>
        <w:gridCol w:w="1937"/>
        <w:gridCol w:w="800"/>
        <w:gridCol w:w="923"/>
        <w:gridCol w:w="1417"/>
        <w:gridCol w:w="993"/>
      </w:tblGrid>
      <w:tr>
        <w:tblPrEx>
          <w:tblCellMar>
            <w:top w:w="0" w:type="dxa"/>
            <w:left w:w="108" w:type="dxa"/>
            <w:bottom w:w="0" w:type="dxa"/>
            <w:right w:w="108" w:type="dxa"/>
          </w:tblCellMar>
        </w:tblPrEx>
        <w:trPr>
          <w:trHeight w:val="788"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包号</w:t>
            </w:r>
          </w:p>
        </w:tc>
        <w:tc>
          <w:tcPr>
            <w:tcW w:w="869"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序号</w:t>
            </w:r>
          </w:p>
        </w:tc>
        <w:tc>
          <w:tcPr>
            <w:tcW w:w="1425"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标的名称</w:t>
            </w:r>
          </w:p>
        </w:tc>
        <w:tc>
          <w:tcPr>
            <w:tcW w:w="1937"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8"/>
                <w:szCs w:val="28"/>
                <w:highlight w:val="none"/>
              </w:rPr>
              <w:t>规格参数与技术指标</w:t>
            </w:r>
          </w:p>
        </w:tc>
        <w:tc>
          <w:tcPr>
            <w:tcW w:w="80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计量单位</w:t>
            </w:r>
          </w:p>
        </w:tc>
        <w:tc>
          <w:tcPr>
            <w:tcW w:w="92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数量</w:t>
            </w:r>
          </w:p>
        </w:tc>
        <w:tc>
          <w:tcPr>
            <w:tcW w:w="1417"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预算价（元）</w:t>
            </w:r>
          </w:p>
        </w:tc>
        <w:tc>
          <w:tcPr>
            <w:tcW w:w="99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是否进口</w:t>
            </w:r>
          </w:p>
        </w:tc>
      </w:tr>
      <w:tr>
        <w:tblPrEx>
          <w:tblCellMar>
            <w:top w:w="0" w:type="dxa"/>
            <w:left w:w="108" w:type="dxa"/>
            <w:bottom w:w="0" w:type="dxa"/>
            <w:right w:w="108" w:type="dxa"/>
          </w:tblCellMar>
        </w:tblPrEx>
        <w:trPr>
          <w:trHeight w:val="7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1-1</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弓把</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（白色*2、粉色*2、橙色*1、蓝色*1、黑色*1）</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把</w:t>
            </w:r>
          </w:p>
        </w:tc>
        <w:tc>
          <w:tcPr>
            <w:tcW w:w="9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7</w:t>
            </w:r>
          </w:p>
        </w:tc>
        <w:tc>
          <w:tcPr>
            <w:tcW w:w="14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45500.00 </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64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1-2</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弓把</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青色*2、橙色*2</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把</w:t>
            </w:r>
          </w:p>
        </w:tc>
        <w:tc>
          <w:tcPr>
            <w:tcW w:w="9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4</w:t>
            </w:r>
          </w:p>
        </w:tc>
        <w:tc>
          <w:tcPr>
            <w:tcW w:w="14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21600.00 </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54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1-3</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弓片</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70-40*2、68-42*1、68-40*2）</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副</w:t>
            </w:r>
          </w:p>
        </w:tc>
        <w:tc>
          <w:tcPr>
            <w:tcW w:w="9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5</w:t>
            </w:r>
          </w:p>
        </w:tc>
        <w:tc>
          <w:tcPr>
            <w:tcW w:w="14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29000.00 </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58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1-4</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弓片</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（70-42磅*6、70-40*1、70-38磅*3）</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副</w:t>
            </w:r>
          </w:p>
        </w:tc>
        <w:tc>
          <w:tcPr>
            <w:tcW w:w="9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10</w:t>
            </w:r>
          </w:p>
        </w:tc>
        <w:tc>
          <w:tcPr>
            <w:tcW w:w="14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65000.00 </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72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1-5</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箭杆</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410c3* 20、450c3*18、600c3*10</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打</w:t>
            </w:r>
          </w:p>
        </w:tc>
        <w:tc>
          <w:tcPr>
            <w:tcW w:w="9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48</w:t>
            </w:r>
          </w:p>
        </w:tc>
        <w:tc>
          <w:tcPr>
            <w:tcW w:w="14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148800.00 </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64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1-6</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防震杆</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(主杆30寸、侧杆12寸、加长杆4寸.</w:t>
            </w:r>
          </w:p>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 xml:space="preserve">S21-V座40度) </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副</w:t>
            </w:r>
          </w:p>
        </w:tc>
        <w:tc>
          <w:tcPr>
            <w:tcW w:w="9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5</w:t>
            </w:r>
          </w:p>
        </w:tc>
        <w:tc>
          <w:tcPr>
            <w:tcW w:w="14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22500.00 </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46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1-7</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瞄准器</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(黑色）</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副</w:t>
            </w:r>
          </w:p>
        </w:tc>
        <w:tc>
          <w:tcPr>
            <w:tcW w:w="9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8</w:t>
            </w:r>
          </w:p>
        </w:tc>
        <w:tc>
          <w:tcPr>
            <w:tcW w:w="14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28000.00 </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640"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1-8</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auto"/>
                <w:kern w:val="0"/>
                <w:sz w:val="28"/>
                <w:szCs w:val="28"/>
              </w:rPr>
            </w:pPr>
            <w:r>
              <w:rPr>
                <w:rStyle w:val="20"/>
                <w:lang w:val="en-US" w:eastAsia="zh-CN" w:bidi="ar"/>
              </w:rPr>
              <w:t>防震杆</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（主杆30寸、侧杆12寸、延长杆4寸、万向V座）</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副</w:t>
            </w:r>
          </w:p>
        </w:tc>
        <w:tc>
          <w:tcPr>
            <w:tcW w:w="9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6</w:t>
            </w:r>
          </w:p>
        </w:tc>
        <w:tc>
          <w:tcPr>
            <w:tcW w:w="14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42000.00 </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801"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1-9</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弓弦线</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 xml:space="preserve"> 1/4磅（蓝、绿、黑、白、粉）各2捆</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捆</w:t>
            </w:r>
          </w:p>
        </w:tc>
        <w:tc>
          <w:tcPr>
            <w:tcW w:w="9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10</w:t>
            </w:r>
          </w:p>
        </w:tc>
        <w:tc>
          <w:tcPr>
            <w:tcW w:w="14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5000.00 </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638"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1-10</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ANGLEA丝线</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（0.018款 黑色*5）</w:t>
            </w:r>
          </w:p>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（0.021款 黑*9、白*8、天蓝*8）</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捆</w:t>
            </w:r>
          </w:p>
        </w:tc>
        <w:tc>
          <w:tcPr>
            <w:tcW w:w="9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30</w:t>
            </w:r>
          </w:p>
        </w:tc>
        <w:tc>
          <w:tcPr>
            <w:tcW w:w="14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7500.00 </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638"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1-11</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护臂</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（白、黑、橙、绿、蓝）各3个</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个</w:t>
            </w:r>
          </w:p>
        </w:tc>
        <w:tc>
          <w:tcPr>
            <w:tcW w:w="9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15</w:t>
            </w:r>
          </w:p>
        </w:tc>
        <w:tc>
          <w:tcPr>
            <w:tcW w:w="14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3900.00 </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638"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1-12</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箭侧垫</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黑色</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个</w:t>
            </w:r>
          </w:p>
        </w:tc>
        <w:tc>
          <w:tcPr>
            <w:tcW w:w="9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10</w:t>
            </w:r>
          </w:p>
        </w:tc>
        <w:tc>
          <w:tcPr>
            <w:tcW w:w="14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8000.00 </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638"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1-13</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钨钢箭头</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钨钢箭头 120GR</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盒</w:t>
            </w:r>
          </w:p>
        </w:tc>
        <w:tc>
          <w:tcPr>
            <w:tcW w:w="9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60</w:t>
            </w:r>
          </w:p>
        </w:tc>
        <w:tc>
          <w:tcPr>
            <w:tcW w:w="14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108000.00 </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638"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1-14</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减震头</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小号</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个</w:t>
            </w:r>
          </w:p>
        </w:tc>
        <w:tc>
          <w:tcPr>
            <w:tcW w:w="9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30</w:t>
            </w:r>
          </w:p>
        </w:tc>
        <w:tc>
          <w:tcPr>
            <w:tcW w:w="14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7200.00 </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638"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1-15</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 xml:space="preserve"> 护指</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（L号10个、M号5个、S号10个）</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个</w:t>
            </w:r>
          </w:p>
        </w:tc>
        <w:tc>
          <w:tcPr>
            <w:tcW w:w="9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25</w:t>
            </w:r>
          </w:p>
        </w:tc>
        <w:tc>
          <w:tcPr>
            <w:tcW w:w="14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9000.00 </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32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1-16</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减震头</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大号</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个</w:t>
            </w:r>
          </w:p>
        </w:tc>
        <w:tc>
          <w:tcPr>
            <w:tcW w:w="9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5</w:t>
            </w:r>
          </w:p>
        </w:tc>
        <w:tc>
          <w:tcPr>
            <w:tcW w:w="14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1200.00 </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638"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1-17</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护指</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(L号6个、M号6个）</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个</w:t>
            </w:r>
          </w:p>
        </w:tc>
        <w:tc>
          <w:tcPr>
            <w:tcW w:w="9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12</w:t>
            </w:r>
          </w:p>
        </w:tc>
        <w:tc>
          <w:tcPr>
            <w:tcW w:w="14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3600.00 </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953"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1-18</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箭尾</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（红、黄、荧光绿、不透明粉色、不透明黄色）</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包</w:t>
            </w:r>
          </w:p>
        </w:tc>
        <w:tc>
          <w:tcPr>
            <w:tcW w:w="9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55</w:t>
            </w:r>
          </w:p>
        </w:tc>
        <w:tc>
          <w:tcPr>
            <w:tcW w:w="14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41250.00 </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638"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1-19</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拔箭器</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黑色</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个</w:t>
            </w:r>
          </w:p>
        </w:tc>
        <w:tc>
          <w:tcPr>
            <w:tcW w:w="9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10</w:t>
            </w:r>
          </w:p>
        </w:tc>
        <w:tc>
          <w:tcPr>
            <w:tcW w:w="14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1500.00 </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638" w:hRule="atLeast"/>
        </w:trPr>
        <w:tc>
          <w:tcPr>
            <w:tcW w:w="851"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1-20</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减震球</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lang w:val="en-US" w:eastAsia="zh-CN"/>
              </w:rPr>
              <w:t>大号</w:t>
            </w:r>
          </w:p>
        </w:tc>
        <w:tc>
          <w:tcPr>
            <w:tcW w:w="8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个</w:t>
            </w:r>
          </w:p>
        </w:tc>
        <w:tc>
          <w:tcPr>
            <w:tcW w:w="92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10</w:t>
            </w:r>
          </w:p>
        </w:tc>
        <w:tc>
          <w:tcPr>
            <w:tcW w:w="141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3600.00 </w:t>
            </w:r>
          </w:p>
        </w:tc>
        <w:tc>
          <w:tcPr>
            <w:tcW w:w="993"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638" w:hRule="atLeast"/>
        </w:trPr>
        <w:tc>
          <w:tcPr>
            <w:tcW w:w="851" w:type="dxa"/>
            <w:tcBorders>
              <w:top w:val="nil"/>
              <w:left w:val="single" w:color="000000" w:sz="8" w:space="0"/>
              <w:bottom w:val="single" w:color="auto" w:sz="4"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nil"/>
              <w:left w:val="nil"/>
              <w:bottom w:val="single" w:color="auto" w:sz="4"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1-21</w:t>
            </w:r>
          </w:p>
        </w:tc>
        <w:tc>
          <w:tcPr>
            <w:tcW w:w="142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箭壶</w:t>
            </w:r>
          </w:p>
        </w:tc>
        <w:tc>
          <w:tcPr>
            <w:tcW w:w="193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正向（黑底黑边*2）</w:t>
            </w:r>
          </w:p>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反向（黑底红边、黑底黑边、黑底绿边*2、黑底黄边、）</w:t>
            </w:r>
          </w:p>
        </w:tc>
        <w:tc>
          <w:tcPr>
            <w:tcW w:w="80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个</w:t>
            </w:r>
          </w:p>
        </w:tc>
        <w:tc>
          <w:tcPr>
            <w:tcW w:w="92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7</w:t>
            </w:r>
          </w:p>
        </w:tc>
        <w:tc>
          <w:tcPr>
            <w:tcW w:w="141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10500.00 </w:t>
            </w:r>
          </w:p>
        </w:tc>
        <w:tc>
          <w:tcPr>
            <w:tcW w:w="993" w:type="dxa"/>
            <w:tcBorders>
              <w:top w:val="nil"/>
              <w:left w:val="nil"/>
              <w:bottom w:val="single" w:color="auto" w:sz="4" w:space="0"/>
              <w:right w:val="single" w:color="000000" w:sz="8"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63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1-22</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螺旋羽毛</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白色*30、粉红色*10、红色*30、黄色*50、桔色*30、绿色*20、蓝色*20</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包</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rPr>
            </w:pPr>
            <w:r>
              <w:rPr>
                <w:rFonts w:hint="eastAsia" w:ascii="宋体" w:hAnsi="宋体" w:eastAsia="宋体" w:cs="宋体"/>
                <w:i w:val="0"/>
                <w:iCs w:val="0"/>
                <w:color w:val="000000"/>
                <w:kern w:val="0"/>
                <w:sz w:val="24"/>
                <w:szCs w:val="24"/>
                <w:u w:val="none"/>
                <w:lang w:val="en-US" w:eastAsia="zh-CN" w:bidi="ar"/>
              </w:rPr>
              <w:t>190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4"/>
                <w:szCs w:val="24"/>
                <w:u w:val="none"/>
                <w:lang w:val="en-US" w:eastAsia="zh-CN" w:bidi="ar"/>
              </w:rPr>
              <w:t xml:space="preserve">19000.00 </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63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信号片</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 xml:space="preserve">0.25  </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1100.00 </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63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1-24</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望远镜</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TSN-501</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7800.00 </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63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1-25</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三脚架</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R2004+G20KX</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2100.00 </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63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1-26</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瞄准架减震豆</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反曲款</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对</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2200.00 </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63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1-27</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箭台</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 xml:space="preserve"> (黑色）</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2550.00 </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63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1-28</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划线器</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螺旋羽划线器</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300.00 </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63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1-29</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绕线器</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护弦绕线器</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300.00 </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r>
        <w:tblPrEx>
          <w:tblCellMar>
            <w:top w:w="0" w:type="dxa"/>
            <w:left w:w="108" w:type="dxa"/>
            <w:bottom w:w="0" w:type="dxa"/>
            <w:right w:w="108" w:type="dxa"/>
          </w:tblCellMar>
        </w:tblPrEx>
        <w:trPr>
          <w:trHeight w:val="63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1-30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碳素弓架</w:t>
            </w:r>
          </w:p>
        </w:tc>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highlight w:val="yellow"/>
              </w:rPr>
            </w:pPr>
            <w:r>
              <w:rPr>
                <w:rFonts w:hint="eastAsia" w:ascii="宋体" w:hAnsi="宋体" w:eastAsia="宋体" w:cs="宋体"/>
                <w:i w:val="0"/>
                <w:iCs w:val="0"/>
                <w:color w:val="000000"/>
                <w:kern w:val="0"/>
                <w:sz w:val="24"/>
                <w:szCs w:val="24"/>
                <w:u w:val="none"/>
                <w:lang w:val="en-US" w:eastAsia="zh-CN" w:bidi="ar"/>
              </w:rPr>
              <w:t>碳素弓架</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11000.00 </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是</w:t>
            </w:r>
          </w:p>
        </w:tc>
      </w:tr>
    </w:tbl>
    <w:p>
      <w:pPr>
        <w:numPr>
          <w:ilvl w:val="0"/>
          <w:numId w:val="2"/>
        </w:numPr>
        <w:spacing w:line="608" w:lineRule="exact"/>
        <w:ind w:firstLine="640" w:firstLineChars="200"/>
        <w:jc w:val="left"/>
        <w:rPr>
          <w:rFonts w:hint="eastAsia" w:ascii="宋体" w:hAnsi="宋体" w:eastAsia="宋体" w:cs="宋体"/>
          <w:color w:val="auto"/>
          <w:sz w:val="32"/>
          <w:szCs w:val="32"/>
        </w:rPr>
      </w:pPr>
      <w:r>
        <w:rPr>
          <w:rFonts w:hint="eastAsia" w:ascii="宋体" w:hAnsi="宋体" w:eastAsia="宋体" w:cs="宋体"/>
          <w:color w:val="auto"/>
          <w:sz w:val="32"/>
          <w:szCs w:val="32"/>
        </w:rPr>
        <w:t>根据《需求管理办法》第六条、第八条、第九条设置技术要求和商务要求</w:t>
      </w:r>
    </w:p>
    <w:tbl>
      <w:tblPr>
        <w:tblStyle w:val="6"/>
        <w:tblW w:w="9214" w:type="dxa"/>
        <w:tblInd w:w="-34" w:type="dxa"/>
        <w:tblLayout w:type="autofit"/>
        <w:tblCellMar>
          <w:top w:w="0" w:type="dxa"/>
          <w:left w:w="108" w:type="dxa"/>
          <w:bottom w:w="0" w:type="dxa"/>
          <w:right w:w="108" w:type="dxa"/>
        </w:tblCellMar>
      </w:tblPr>
      <w:tblGrid>
        <w:gridCol w:w="1060"/>
        <w:gridCol w:w="1492"/>
        <w:gridCol w:w="6662"/>
      </w:tblGrid>
      <w:tr>
        <w:tblPrEx>
          <w:tblCellMar>
            <w:top w:w="0" w:type="dxa"/>
            <w:left w:w="108" w:type="dxa"/>
            <w:bottom w:w="0" w:type="dxa"/>
            <w:right w:w="108" w:type="dxa"/>
          </w:tblCellMar>
        </w:tblPrEx>
        <w:trPr>
          <w:trHeight w:val="630" w:hRule="atLeast"/>
        </w:trPr>
        <w:tc>
          <w:tcPr>
            <w:tcW w:w="1060" w:type="dxa"/>
            <w:vMerge w:val="restart"/>
            <w:tcBorders>
              <w:top w:val="nil"/>
              <w:left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1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商务要求</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1、交付地点：福建省福州市鼓楼区江厝路15号 </w:t>
            </w:r>
          </w:p>
        </w:tc>
      </w:tr>
      <w:tr>
        <w:tblPrEx>
          <w:tblCellMar>
            <w:top w:w="0" w:type="dxa"/>
            <w:left w:w="108" w:type="dxa"/>
            <w:bottom w:w="0" w:type="dxa"/>
            <w:right w:w="108" w:type="dxa"/>
          </w:tblCellMar>
        </w:tblPrEx>
        <w:trPr>
          <w:trHeight w:val="458"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149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2、交付时间：合同签订后 ( 30) 天内交货</w:t>
            </w:r>
          </w:p>
        </w:tc>
      </w:tr>
      <w:tr>
        <w:tblPrEx>
          <w:tblCellMar>
            <w:top w:w="0" w:type="dxa"/>
            <w:left w:w="108" w:type="dxa"/>
            <w:bottom w:w="0" w:type="dxa"/>
            <w:right w:w="108" w:type="dxa"/>
          </w:tblCellMar>
        </w:tblPrEx>
        <w:trPr>
          <w:trHeight w:val="458"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149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3、交付条件：经采购人验收合格</w:t>
            </w:r>
          </w:p>
        </w:tc>
      </w:tr>
      <w:tr>
        <w:tblPrEx>
          <w:tblCellMar>
            <w:top w:w="0" w:type="dxa"/>
            <w:left w:w="108" w:type="dxa"/>
            <w:bottom w:w="0" w:type="dxa"/>
            <w:right w:w="108" w:type="dxa"/>
          </w:tblCellMar>
        </w:tblPrEx>
        <w:trPr>
          <w:trHeight w:val="458"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149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4、是否收取履约保证金;</w:t>
            </w:r>
            <w:r>
              <w:rPr>
                <w:rFonts w:hint="eastAsia" w:ascii="宋体" w:hAnsi="宋体" w:eastAsia="宋体" w:cs="宋体"/>
                <w:color w:val="auto"/>
                <w:kern w:val="0"/>
                <w:sz w:val="28"/>
                <w:szCs w:val="28"/>
                <w:lang w:val="en-US" w:eastAsia="zh-CN"/>
              </w:rPr>
              <w:t>是</w:t>
            </w:r>
            <w:bookmarkStart w:id="1" w:name="_GoBack"/>
            <w:bookmarkEnd w:id="1"/>
          </w:p>
        </w:tc>
      </w:tr>
      <w:tr>
        <w:tblPrEx>
          <w:tblCellMar>
            <w:top w:w="0" w:type="dxa"/>
            <w:left w:w="108" w:type="dxa"/>
            <w:bottom w:w="0" w:type="dxa"/>
            <w:right w:w="108" w:type="dxa"/>
          </w:tblCellMar>
        </w:tblPrEx>
        <w:trPr>
          <w:trHeight w:val="458"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149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5、是否邀请投标人参与验收：否</w:t>
            </w:r>
          </w:p>
        </w:tc>
      </w:tr>
      <w:tr>
        <w:tblPrEx>
          <w:tblCellMar>
            <w:top w:w="0" w:type="dxa"/>
            <w:left w:w="108" w:type="dxa"/>
            <w:bottom w:w="0" w:type="dxa"/>
            <w:right w:w="108" w:type="dxa"/>
          </w:tblCellMar>
        </w:tblPrEx>
        <w:trPr>
          <w:trHeight w:val="458"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149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6、验收方式：验收期次，按招标文件要求</w:t>
            </w:r>
          </w:p>
        </w:tc>
      </w:tr>
      <w:tr>
        <w:tblPrEx>
          <w:tblCellMar>
            <w:top w:w="0" w:type="dxa"/>
            <w:left w:w="108" w:type="dxa"/>
            <w:bottom w:w="0" w:type="dxa"/>
            <w:right w:w="108" w:type="dxa"/>
          </w:tblCellMar>
        </w:tblPrEx>
        <w:trPr>
          <w:trHeight w:val="458"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149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7、交付方式：支付期次:一次性，100%。验收合格后7个工作日内缴纳合同总金额的10%作为质量保证金，无其他任何特殊情况保证金将在验收合格半年后无息退还。</w:t>
            </w:r>
          </w:p>
        </w:tc>
      </w:tr>
      <w:tr>
        <w:tblPrEx>
          <w:tblCellMar>
            <w:top w:w="0" w:type="dxa"/>
            <w:left w:w="108" w:type="dxa"/>
            <w:bottom w:w="0" w:type="dxa"/>
            <w:right w:w="108" w:type="dxa"/>
          </w:tblCellMar>
        </w:tblPrEx>
        <w:trPr>
          <w:trHeight w:val="458"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149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8、售后服务要求</w:t>
            </w:r>
          </w:p>
        </w:tc>
      </w:tr>
      <w:tr>
        <w:tblPrEx>
          <w:tblCellMar>
            <w:top w:w="0" w:type="dxa"/>
            <w:left w:w="108" w:type="dxa"/>
            <w:bottom w:w="0" w:type="dxa"/>
            <w:right w:w="108" w:type="dxa"/>
          </w:tblCellMar>
        </w:tblPrEx>
        <w:trPr>
          <w:trHeight w:val="458"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149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a）售后服务：</w:t>
            </w:r>
          </w:p>
        </w:tc>
      </w:tr>
      <w:tr>
        <w:tblPrEx>
          <w:tblCellMar>
            <w:top w:w="0" w:type="dxa"/>
            <w:left w:w="108" w:type="dxa"/>
            <w:bottom w:w="0" w:type="dxa"/>
            <w:right w:w="108" w:type="dxa"/>
          </w:tblCellMar>
        </w:tblPrEx>
        <w:trPr>
          <w:trHeight w:val="698"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149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由供应商负责设备的现场安装和调试，在接到用户通知后派技术人员到现场进行免费安装调试，直至验收合格（由采购单位签字确认，附验收报告）；安装须符合我国国家有关技术规范和技术标准。</w:t>
            </w:r>
          </w:p>
        </w:tc>
      </w:tr>
      <w:tr>
        <w:tblPrEx>
          <w:tblCellMar>
            <w:top w:w="0" w:type="dxa"/>
            <w:left w:w="108" w:type="dxa"/>
            <w:bottom w:w="0" w:type="dxa"/>
            <w:right w:w="108" w:type="dxa"/>
          </w:tblCellMar>
        </w:tblPrEx>
        <w:trPr>
          <w:trHeight w:val="645"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149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b)安装调试：由供货方负责设备的现场安装和调试，按合同规定的时间、地点完成交货、安装、调试、验收完毕。在设备的安装、调试、试运行期间，供货方安装调试人员一切费用自理。</w:t>
            </w:r>
          </w:p>
        </w:tc>
      </w:tr>
      <w:tr>
        <w:tblPrEx>
          <w:tblCellMar>
            <w:top w:w="0" w:type="dxa"/>
            <w:left w:w="108" w:type="dxa"/>
            <w:bottom w:w="0" w:type="dxa"/>
            <w:right w:w="108" w:type="dxa"/>
          </w:tblCellMar>
        </w:tblPrEx>
        <w:trPr>
          <w:trHeight w:val="458"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149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c）包装和发运：</w:t>
            </w:r>
          </w:p>
        </w:tc>
      </w:tr>
      <w:tr>
        <w:tblPrEx>
          <w:tblCellMar>
            <w:top w:w="0" w:type="dxa"/>
            <w:left w:w="108" w:type="dxa"/>
            <w:bottom w:w="0" w:type="dxa"/>
            <w:right w:w="108" w:type="dxa"/>
          </w:tblCellMar>
        </w:tblPrEx>
        <w:trPr>
          <w:trHeight w:val="458"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149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为了保证货物在长途运输和装卸过程中的安全，货物包装应符合国家或行业标准规定。由于包装不善导致货物锈蚀、缺失或损坏，由成交人承担一切责任。</w:t>
            </w:r>
          </w:p>
        </w:tc>
      </w:tr>
      <w:tr>
        <w:tblPrEx>
          <w:tblCellMar>
            <w:top w:w="0" w:type="dxa"/>
            <w:left w:w="108" w:type="dxa"/>
            <w:bottom w:w="0" w:type="dxa"/>
            <w:right w:w="108" w:type="dxa"/>
          </w:tblCellMar>
        </w:tblPrEx>
        <w:trPr>
          <w:trHeight w:val="458"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149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d)质保期及售后服务要求</w:t>
            </w:r>
          </w:p>
        </w:tc>
      </w:tr>
      <w:tr>
        <w:tblPrEx>
          <w:tblCellMar>
            <w:top w:w="0" w:type="dxa"/>
            <w:left w:w="108" w:type="dxa"/>
            <w:bottom w:w="0" w:type="dxa"/>
            <w:right w:w="108" w:type="dxa"/>
          </w:tblCellMar>
        </w:tblPrEx>
        <w:trPr>
          <w:trHeight w:val="593"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149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8"/>
                <w:szCs w:val="28"/>
              </w:rPr>
            </w:pPr>
          </w:p>
        </w:tc>
        <w:tc>
          <w:tcPr>
            <w:tcW w:w="6662" w:type="dxa"/>
            <w:tcBorders>
              <w:top w:val="single" w:color="auto" w:sz="4" w:space="0"/>
              <w:left w:val="nil"/>
              <w:bottom w:val="nil"/>
              <w:right w:val="single" w:color="auto" w:sz="4" w:space="0"/>
            </w:tcBorders>
            <w:shd w:val="clear" w:color="auto" w:fill="auto"/>
            <w:vAlign w:val="center"/>
          </w:tcPr>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质量保证期（简称“质保期”）为一年，质保期内供应商对所供货物实行包换、包退。如送达货物不符合规格要求，供应商必须无条件接受退货，并在采购人要求的时间内将合格货品送达采购人指 定地点。由此产生的费用由供应商承担。</w:t>
            </w:r>
          </w:p>
        </w:tc>
      </w:tr>
    </w:tbl>
    <w:p>
      <w:pPr>
        <w:spacing w:line="608" w:lineRule="exact"/>
        <w:ind w:firstLine="560" w:firstLineChars="200"/>
        <w:jc w:val="left"/>
        <w:rPr>
          <w:rFonts w:hint="eastAsia" w:ascii="宋体" w:hAnsi="宋体" w:eastAsia="宋体" w:cs="宋体"/>
          <w:sz w:val="28"/>
          <w:szCs w:val="28"/>
        </w:rPr>
      </w:pPr>
    </w:p>
    <w:p>
      <w:pPr>
        <w:spacing w:line="608" w:lineRule="exact"/>
        <w:jc w:val="left"/>
        <w:rPr>
          <w:rFonts w:hint="eastAsia" w:ascii="宋体" w:hAnsi="宋体" w:eastAsia="宋体" w:cs="宋体"/>
        </w:rPr>
      </w:pPr>
    </w:p>
    <w:sectPr>
      <w:footerReference r:id="rId3" w:type="default"/>
      <w:footerReference r:id="rId4" w:type="even"/>
      <w:pgSz w:w="11906" w:h="16838"/>
      <w:pgMar w:top="1985" w:right="1588" w:bottom="2098" w:left="1474"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Fonts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29</w:t>
    </w:r>
    <w:r>
      <w:rPr>
        <w:rStyle w:val="10"/>
        <w:rFonts w:ascii="宋体" w:hAnsi="宋体"/>
        <w:sz w:val="28"/>
        <w:szCs w:val="28"/>
      </w:rPr>
      <w:fldChar w:fldCharType="end"/>
    </w:r>
    <w:r>
      <w:rPr>
        <w:rStyle w:val="10"/>
        <w:rFonts w:hint="eastAsia" w:ascii="宋体" w:hAnsi="宋体"/>
        <w:sz w:val="28"/>
        <w:szCs w:val="28"/>
      </w:rPr>
      <w:t xml:space="preserve"> — </w:t>
    </w:r>
  </w:p>
  <w:p>
    <w:pPr>
      <w:pStyle w:val="3"/>
      <w:ind w:right="360" w:firstLine="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Fonts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28</w:t>
    </w:r>
    <w:r>
      <w:rPr>
        <w:rStyle w:val="10"/>
        <w:rFonts w:ascii="宋体" w:hAnsi="宋体"/>
        <w:sz w:val="28"/>
        <w:szCs w:val="28"/>
      </w:rPr>
      <w:fldChar w:fldCharType="end"/>
    </w:r>
    <w:r>
      <w:rPr>
        <w:rStyle w:val="10"/>
        <w:rFonts w:hint="eastAsia" w:ascii="宋体" w:hAnsi="宋体"/>
        <w:sz w:val="28"/>
        <w:szCs w:val="28"/>
      </w:rPr>
      <w:t xml:space="preserve"> —</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6FBD6"/>
    <w:multiLevelType w:val="singleLevel"/>
    <w:tmpl w:val="3ED6FBD6"/>
    <w:lvl w:ilvl="0" w:tentative="0">
      <w:start w:val="1"/>
      <w:numFmt w:val="chineseCounting"/>
      <w:suff w:val="nothing"/>
      <w:lvlText w:val="%1、"/>
      <w:lvlJc w:val="left"/>
      <w:rPr>
        <w:rFonts w:hint="eastAsia"/>
      </w:rPr>
    </w:lvl>
  </w:abstractNum>
  <w:abstractNum w:abstractNumId="1">
    <w:nsid w:val="61502109"/>
    <w:multiLevelType w:val="singleLevel"/>
    <w:tmpl w:val="61502109"/>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Tc3ODg3ZTEwMDVlNGJkNTU2N2UyZjMxM2JhMjYifQ=="/>
    <w:docVar w:name="KSO_WPS_MARK_KEY" w:val="a5d432fe-5241-4761-bbfd-b7b0a21d04b4"/>
  </w:docVars>
  <w:rsids>
    <w:rsidRoot w:val="55EB628B"/>
    <w:rsid w:val="00002B4C"/>
    <w:rsid w:val="00004CD5"/>
    <w:rsid w:val="000162A3"/>
    <w:rsid w:val="00046ECA"/>
    <w:rsid w:val="0007776B"/>
    <w:rsid w:val="0013235F"/>
    <w:rsid w:val="00174DA5"/>
    <w:rsid w:val="00252A22"/>
    <w:rsid w:val="002A1F7D"/>
    <w:rsid w:val="002C11C4"/>
    <w:rsid w:val="002D7CB6"/>
    <w:rsid w:val="00311F3B"/>
    <w:rsid w:val="00327C6F"/>
    <w:rsid w:val="00337FB2"/>
    <w:rsid w:val="003836C6"/>
    <w:rsid w:val="003D42CE"/>
    <w:rsid w:val="003E3189"/>
    <w:rsid w:val="004408CC"/>
    <w:rsid w:val="00445AC3"/>
    <w:rsid w:val="0044639F"/>
    <w:rsid w:val="004668E1"/>
    <w:rsid w:val="00482193"/>
    <w:rsid w:val="004912B5"/>
    <w:rsid w:val="00504823"/>
    <w:rsid w:val="00514589"/>
    <w:rsid w:val="00566F22"/>
    <w:rsid w:val="0058251F"/>
    <w:rsid w:val="00582803"/>
    <w:rsid w:val="0060697A"/>
    <w:rsid w:val="00687391"/>
    <w:rsid w:val="006978D8"/>
    <w:rsid w:val="006B7A74"/>
    <w:rsid w:val="006E4BC3"/>
    <w:rsid w:val="006F759F"/>
    <w:rsid w:val="00720C0D"/>
    <w:rsid w:val="00785477"/>
    <w:rsid w:val="007B5A8A"/>
    <w:rsid w:val="00800B7F"/>
    <w:rsid w:val="00817A5F"/>
    <w:rsid w:val="00846DC6"/>
    <w:rsid w:val="00873397"/>
    <w:rsid w:val="008B1673"/>
    <w:rsid w:val="008E6E4B"/>
    <w:rsid w:val="008F4874"/>
    <w:rsid w:val="00953BA9"/>
    <w:rsid w:val="00964874"/>
    <w:rsid w:val="00984056"/>
    <w:rsid w:val="009D6E0E"/>
    <w:rsid w:val="00A34EBD"/>
    <w:rsid w:val="00AA63D2"/>
    <w:rsid w:val="00AB31B3"/>
    <w:rsid w:val="00AC6093"/>
    <w:rsid w:val="00AD58D2"/>
    <w:rsid w:val="00BE78ED"/>
    <w:rsid w:val="00C41559"/>
    <w:rsid w:val="00C47CE5"/>
    <w:rsid w:val="00C66A43"/>
    <w:rsid w:val="00CA1AE2"/>
    <w:rsid w:val="00DA2960"/>
    <w:rsid w:val="00DC0F60"/>
    <w:rsid w:val="00DF1477"/>
    <w:rsid w:val="00DF481B"/>
    <w:rsid w:val="00DF7236"/>
    <w:rsid w:val="00E6492D"/>
    <w:rsid w:val="00E716CF"/>
    <w:rsid w:val="00E7714D"/>
    <w:rsid w:val="00E958CB"/>
    <w:rsid w:val="00EB4CE8"/>
    <w:rsid w:val="00EC1E03"/>
    <w:rsid w:val="00F066C0"/>
    <w:rsid w:val="00F16D88"/>
    <w:rsid w:val="00FA31B5"/>
    <w:rsid w:val="00FD6B2A"/>
    <w:rsid w:val="0E3A68B6"/>
    <w:rsid w:val="112F465A"/>
    <w:rsid w:val="13511DA5"/>
    <w:rsid w:val="15E66813"/>
    <w:rsid w:val="186B79D9"/>
    <w:rsid w:val="1ABD6D30"/>
    <w:rsid w:val="24623D02"/>
    <w:rsid w:val="28500425"/>
    <w:rsid w:val="2ABF2485"/>
    <w:rsid w:val="2D9412B4"/>
    <w:rsid w:val="30327686"/>
    <w:rsid w:val="31267408"/>
    <w:rsid w:val="31383105"/>
    <w:rsid w:val="34921651"/>
    <w:rsid w:val="360D5A62"/>
    <w:rsid w:val="448367D6"/>
    <w:rsid w:val="459F0F58"/>
    <w:rsid w:val="484A6D19"/>
    <w:rsid w:val="5497233F"/>
    <w:rsid w:val="55EB628B"/>
    <w:rsid w:val="636B16C8"/>
    <w:rsid w:val="63CD2FA4"/>
    <w:rsid w:val="65477DA9"/>
    <w:rsid w:val="65E24353"/>
    <w:rsid w:val="662931A3"/>
    <w:rsid w:val="69216C99"/>
    <w:rsid w:val="6D9862EE"/>
    <w:rsid w:val="6F4F1B32"/>
    <w:rsid w:val="74BB3406"/>
    <w:rsid w:val="75B22247"/>
    <w:rsid w:val="773E7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9"/>
    <w:qFormat/>
    <w:uiPriority w:val="1"/>
    <w:rPr>
      <w:rFonts w:ascii="宋体" w:hAnsi="宋体" w:eastAsia="宋体" w:cs="宋体"/>
      <w:sz w:val="19"/>
      <w:szCs w:val="19"/>
      <w:lang w:val="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954F72" w:themeColor="followedHyperlink"/>
      <w:u w:val="single"/>
      <w14:textFill>
        <w14:solidFill>
          <w14:schemeClr w14:val="folHlink"/>
        </w14:solidFill>
      </w14:textFill>
    </w:rPr>
  </w:style>
  <w:style w:type="character" w:styleId="12">
    <w:name w:val="Hyperlink"/>
    <w:basedOn w:val="8"/>
    <w:qFormat/>
    <w:uiPriority w:val="0"/>
    <w:rPr>
      <w:color w:val="0563C1" w:themeColor="hyperlink"/>
      <w:u w:val="single"/>
      <w14:textFill>
        <w14:solidFill>
          <w14:schemeClr w14:val="hlink"/>
        </w14:solidFill>
      </w14:textFill>
    </w:rPr>
  </w:style>
  <w:style w:type="character" w:customStyle="1" w:styleId="13">
    <w:name w:val="页眉 字符"/>
    <w:basedOn w:val="8"/>
    <w:link w:val="4"/>
    <w:qFormat/>
    <w:uiPriority w:val="0"/>
    <w:rPr>
      <w:kern w:val="2"/>
      <w:sz w:val="18"/>
      <w:szCs w:val="18"/>
    </w:rPr>
  </w:style>
  <w:style w:type="table" w:customStyle="1" w:styleId="14">
    <w:name w:val="网格型1"/>
    <w:basedOn w:val="6"/>
    <w:qFormat/>
    <w:uiPriority w:val="0"/>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5">
    <w:name w:val="Unresolved Mention"/>
    <w:basedOn w:val="8"/>
    <w:semiHidden/>
    <w:unhideWhenUsed/>
    <w:qFormat/>
    <w:uiPriority w:val="99"/>
    <w:rPr>
      <w:color w:val="605E5C"/>
      <w:shd w:val="clear" w:color="auto" w:fill="E1DFDD"/>
    </w:rPr>
  </w:style>
  <w:style w:type="paragraph" w:styleId="16">
    <w:name w:val="List Paragraph"/>
    <w:basedOn w:val="1"/>
    <w:qFormat/>
    <w:uiPriority w:val="1"/>
    <w:pPr>
      <w:ind w:firstLine="420" w:firstLineChars="200"/>
    </w:pPr>
  </w:style>
  <w:style w:type="table" w:customStyle="1" w:styleId="17">
    <w:name w:val="网格型2"/>
    <w:basedOn w:val="6"/>
    <w:qFormat/>
    <w:uiPriority w:val="0"/>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8">
    <w:name w:val="Table Paragraph"/>
    <w:basedOn w:val="1"/>
    <w:qFormat/>
    <w:uiPriority w:val="1"/>
    <w:rPr>
      <w:rFonts w:ascii="宋体" w:hAnsi="宋体" w:eastAsia="宋体" w:cs="宋体"/>
      <w:lang w:val="zh-CN" w:bidi="zh-CN"/>
    </w:rPr>
  </w:style>
  <w:style w:type="character" w:customStyle="1" w:styleId="19">
    <w:name w:val="正文文本 字符"/>
    <w:basedOn w:val="8"/>
    <w:link w:val="2"/>
    <w:qFormat/>
    <w:uiPriority w:val="1"/>
    <w:rPr>
      <w:rFonts w:ascii="宋体" w:hAnsi="宋体" w:eastAsia="宋体" w:cs="宋体"/>
      <w:kern w:val="2"/>
      <w:sz w:val="19"/>
      <w:szCs w:val="19"/>
      <w:lang w:val="zh-CN" w:bidi="zh-CN"/>
    </w:rPr>
  </w:style>
  <w:style w:type="character" w:customStyle="1" w:styleId="20">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E5E52-2864-4F5D-A384-294516FA5144}">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4130</Words>
  <Characters>5709</Characters>
  <Lines>48</Lines>
  <Paragraphs>13</Paragraphs>
  <TotalTime>12</TotalTime>
  <ScaleCrop>false</ScaleCrop>
  <LinksUpToDate>false</LinksUpToDate>
  <CharactersWithSpaces>5931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2021-09-26T07:48:00Z</dcterms:created>
  <dc:creator>lenovo</dc:creator>
  <cp:lastModifiedBy>Administrator</cp:lastModifiedBy>
  <cp:lastPrinted>2021-09-26T09:17:00Z</cp:lastPrinted>
  <dcterms:modified xsi:type="dcterms:W3CDTF">2024-06-04T07:36:16Z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C9C783C5AEA148E6B387145FDE8BD2D5_13</vt:lpwstr>
  </property>
</Properties>
</file>